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A7" w:rsidRPr="0041192A" w:rsidRDefault="00500DA7" w:rsidP="00500DA7">
      <w:pPr>
        <w:rPr>
          <w:rFonts w:ascii="Arial" w:hAnsi="Arial" w:cs="Arial"/>
          <w:b/>
          <w:sz w:val="28"/>
          <w:szCs w:val="28"/>
        </w:rPr>
      </w:pPr>
      <w:r w:rsidRPr="0041192A">
        <w:rPr>
          <w:rFonts w:ascii="Arial" w:hAnsi="Arial" w:cs="Arial"/>
          <w:b/>
          <w:sz w:val="28"/>
          <w:szCs w:val="28"/>
        </w:rPr>
        <w:t>PART I</w:t>
      </w:r>
      <w:r>
        <w:rPr>
          <w:rFonts w:ascii="Arial" w:hAnsi="Arial" w:cs="Arial"/>
          <w:b/>
          <w:sz w:val="28"/>
          <w:szCs w:val="28"/>
        </w:rPr>
        <w:t xml:space="preserve"> – WHO are the students?</w:t>
      </w:r>
    </w:p>
    <w:tbl>
      <w:tblPr>
        <w:tblStyle w:val="TableGrid"/>
        <w:tblW w:w="5000" w:type="pct"/>
        <w:tblLook w:val="04A0" w:firstRow="1" w:lastRow="0" w:firstColumn="1" w:lastColumn="0" w:noHBand="0" w:noVBand="1"/>
      </w:tblPr>
      <w:tblGrid>
        <w:gridCol w:w="3193"/>
        <w:gridCol w:w="1505"/>
        <w:gridCol w:w="2070"/>
        <w:gridCol w:w="2808"/>
      </w:tblGrid>
      <w:tr w:rsidR="00500DA7" w:rsidRPr="00867365" w:rsidTr="00C17F8C">
        <w:tc>
          <w:tcPr>
            <w:tcW w:w="5000" w:type="pct"/>
            <w:gridSpan w:val="4"/>
            <w:shd w:val="clear" w:color="auto" w:fill="D9D9D9" w:themeFill="background1" w:themeFillShade="D9"/>
          </w:tcPr>
          <w:p w:rsidR="00500DA7" w:rsidRPr="00867365" w:rsidRDefault="00500DA7" w:rsidP="00C17F8C">
            <w:pPr>
              <w:tabs>
                <w:tab w:val="left" w:pos="3732"/>
              </w:tabs>
              <w:jc w:val="center"/>
              <w:rPr>
                <w:rFonts w:ascii="Arial" w:hAnsi="Arial" w:cs="Arial"/>
                <w:b/>
                <w:sz w:val="28"/>
                <w:szCs w:val="28"/>
              </w:rPr>
            </w:pPr>
            <w:r w:rsidRPr="00867365">
              <w:rPr>
                <w:rFonts w:ascii="Arial" w:hAnsi="Arial" w:cs="Arial"/>
                <w:b/>
                <w:sz w:val="28"/>
                <w:szCs w:val="28"/>
              </w:rPr>
              <w:t xml:space="preserve">Class </w:t>
            </w:r>
            <w:r>
              <w:rPr>
                <w:rFonts w:ascii="Arial" w:hAnsi="Arial" w:cs="Arial"/>
                <w:b/>
                <w:sz w:val="28"/>
                <w:szCs w:val="28"/>
              </w:rPr>
              <w:t>Composition</w:t>
            </w:r>
          </w:p>
          <w:p w:rsidR="00500DA7" w:rsidRPr="007403AA" w:rsidRDefault="00500DA7" w:rsidP="00C17F8C">
            <w:pPr>
              <w:rPr>
                <w:rFonts w:cstheme="minorHAnsi"/>
                <w:sz w:val="20"/>
                <w:szCs w:val="20"/>
              </w:rPr>
            </w:pPr>
            <w:r w:rsidRPr="007403AA">
              <w:rPr>
                <w:rFonts w:ascii="Arial" w:hAnsi="Arial" w:cs="Arial"/>
                <w:sz w:val="20"/>
                <w:szCs w:val="20"/>
              </w:rPr>
              <w:t>Please recor</w:t>
            </w:r>
            <w:r w:rsidR="00DB3F2A">
              <w:rPr>
                <w:rFonts w:ascii="Arial" w:hAnsi="Arial" w:cs="Arial"/>
                <w:sz w:val="20"/>
                <w:szCs w:val="20"/>
              </w:rPr>
              <w:t xml:space="preserve">d relevant student data below. </w:t>
            </w:r>
            <w:r w:rsidRPr="007403AA">
              <w:rPr>
                <w:rFonts w:ascii="Arial" w:hAnsi="Arial" w:cs="Arial"/>
                <w:sz w:val="20"/>
                <w:szCs w:val="20"/>
              </w:rPr>
              <w:t xml:space="preserve">Some categories may not be applicable to your class (these categories can be left blank). Most of this information can be found in </w:t>
            </w:r>
            <w:proofErr w:type="spellStart"/>
            <w:r w:rsidRPr="007403AA">
              <w:rPr>
                <w:rFonts w:ascii="Arial" w:hAnsi="Arial" w:cs="Arial"/>
                <w:sz w:val="20"/>
                <w:szCs w:val="20"/>
              </w:rPr>
              <w:t>MyData</w:t>
            </w:r>
            <w:proofErr w:type="spellEnd"/>
            <w:r w:rsidRPr="007403AA">
              <w:rPr>
                <w:rFonts w:ascii="Arial" w:hAnsi="Arial" w:cs="Arial"/>
                <w:sz w:val="20"/>
                <w:szCs w:val="20"/>
              </w:rPr>
              <w:t>:</w:t>
            </w:r>
            <w:r>
              <w:t xml:space="preserve"> </w:t>
            </w:r>
            <w:hyperlink r:id="rId9" w:history="1">
              <w:r w:rsidRPr="007403AA">
                <w:rPr>
                  <w:rStyle w:val="Hyperlink"/>
                  <w:rFonts w:ascii="Arial" w:hAnsi="Arial" w:cs="Arial"/>
                </w:rPr>
                <w:t>https://mydata.lausd.net</w:t>
              </w:r>
            </w:hyperlink>
          </w:p>
        </w:tc>
      </w:tr>
      <w:tr w:rsidR="00500DA7" w:rsidRPr="00867365" w:rsidTr="00C17F8C">
        <w:tc>
          <w:tcPr>
            <w:tcW w:w="1667" w:type="pct"/>
            <w:shd w:val="clear" w:color="auto" w:fill="auto"/>
          </w:tcPr>
          <w:p w:rsidR="00500DA7" w:rsidRDefault="00500DA7" w:rsidP="00C17F8C">
            <w:pPr>
              <w:tabs>
                <w:tab w:val="left" w:pos="3732"/>
              </w:tabs>
              <w:rPr>
                <w:rFonts w:ascii="Arial" w:hAnsi="Arial" w:cs="Arial"/>
              </w:rPr>
            </w:pPr>
            <w:r w:rsidRPr="004860DF">
              <w:rPr>
                <w:rFonts w:ascii="Arial" w:hAnsi="Arial" w:cs="Arial"/>
              </w:rPr>
              <w:t>Teacher Name</w:t>
            </w:r>
            <w:r>
              <w:rPr>
                <w:rFonts w:ascii="Arial" w:hAnsi="Arial" w:cs="Arial"/>
              </w:rPr>
              <w:t>:</w:t>
            </w:r>
          </w:p>
          <w:p w:rsidR="00FE4440" w:rsidRDefault="00FE4440" w:rsidP="00C17F8C">
            <w:pPr>
              <w:tabs>
                <w:tab w:val="left" w:pos="3732"/>
              </w:tabs>
              <w:rPr>
                <w:rFonts w:ascii="Arial" w:hAnsi="Arial" w:cs="Arial"/>
              </w:rPr>
            </w:pPr>
            <w:proofErr w:type="spellStart"/>
            <w:r>
              <w:rPr>
                <w:rFonts w:ascii="Arial" w:hAnsi="Arial" w:cs="Arial"/>
              </w:rPr>
              <w:t>Rasha</w:t>
            </w:r>
            <w:proofErr w:type="spellEnd"/>
            <w:r>
              <w:rPr>
                <w:rFonts w:ascii="Arial" w:hAnsi="Arial" w:cs="Arial"/>
              </w:rPr>
              <w:t xml:space="preserve"> </w:t>
            </w:r>
            <w:proofErr w:type="spellStart"/>
            <w:r>
              <w:rPr>
                <w:rFonts w:ascii="Arial" w:hAnsi="Arial" w:cs="Arial"/>
              </w:rPr>
              <w:t>Elomeri</w:t>
            </w:r>
            <w:proofErr w:type="spellEnd"/>
          </w:p>
          <w:p w:rsidR="00500DA7" w:rsidRPr="00C5292F" w:rsidRDefault="00500DA7" w:rsidP="00C17F8C">
            <w:pPr>
              <w:tabs>
                <w:tab w:val="left" w:pos="3732"/>
              </w:tabs>
              <w:rPr>
                <w:rFonts w:ascii="Arial" w:hAnsi="Arial" w:cs="Arial"/>
              </w:rPr>
            </w:pPr>
          </w:p>
        </w:tc>
        <w:tc>
          <w:tcPr>
            <w:tcW w:w="1867" w:type="pct"/>
            <w:gridSpan w:val="2"/>
            <w:shd w:val="clear" w:color="auto" w:fill="auto"/>
          </w:tcPr>
          <w:p w:rsidR="00500DA7" w:rsidRDefault="00500DA7" w:rsidP="00C17F8C">
            <w:pPr>
              <w:tabs>
                <w:tab w:val="left" w:pos="3732"/>
              </w:tabs>
              <w:rPr>
                <w:rFonts w:ascii="Arial" w:hAnsi="Arial" w:cs="Arial"/>
              </w:rPr>
            </w:pPr>
            <w:r>
              <w:rPr>
                <w:rFonts w:ascii="Arial" w:hAnsi="Arial" w:cs="Arial"/>
              </w:rPr>
              <w:t>Subject/Grade Level:</w:t>
            </w:r>
          </w:p>
          <w:p w:rsidR="00FE4440" w:rsidRPr="00FE4440" w:rsidRDefault="00FE4440" w:rsidP="00FE4440">
            <w:pPr>
              <w:rPr>
                <w:rFonts w:ascii="Times New Roman" w:eastAsia="Times New Roman" w:hAnsi="Times New Roman" w:cs="Times New Roman"/>
                <w:sz w:val="24"/>
                <w:szCs w:val="24"/>
              </w:rPr>
            </w:pPr>
            <w:r w:rsidRPr="00FE4440">
              <w:rPr>
                <w:rFonts w:ascii="Times New Roman" w:eastAsia="Times New Roman" w:hAnsi="Times New Roman" w:cs="Times New Roman"/>
                <w:sz w:val="24"/>
                <w:szCs w:val="24"/>
              </w:rPr>
              <w:t>Arabic level 2/ Grade 9-12</w:t>
            </w:r>
          </w:p>
          <w:p w:rsidR="00500DA7" w:rsidRPr="00C5292F" w:rsidRDefault="00500DA7" w:rsidP="00C17F8C">
            <w:pPr>
              <w:tabs>
                <w:tab w:val="left" w:pos="3732"/>
              </w:tabs>
              <w:rPr>
                <w:rFonts w:ascii="Arial" w:hAnsi="Arial" w:cs="Arial"/>
              </w:rPr>
            </w:pPr>
          </w:p>
        </w:tc>
        <w:tc>
          <w:tcPr>
            <w:tcW w:w="1466" w:type="pct"/>
            <w:shd w:val="clear" w:color="auto" w:fill="auto"/>
          </w:tcPr>
          <w:p w:rsidR="00500DA7" w:rsidRDefault="00500DA7" w:rsidP="00C17F8C">
            <w:pPr>
              <w:tabs>
                <w:tab w:val="left" w:pos="3732"/>
              </w:tabs>
              <w:rPr>
                <w:rFonts w:ascii="Arial" w:hAnsi="Arial" w:cs="Arial"/>
              </w:rPr>
            </w:pPr>
            <w:r>
              <w:rPr>
                <w:rFonts w:ascii="Arial" w:hAnsi="Arial" w:cs="Arial"/>
              </w:rPr>
              <w:t>Lesson Date/Time:</w:t>
            </w:r>
          </w:p>
          <w:p w:rsidR="00500DA7" w:rsidRPr="00C5292F" w:rsidRDefault="00500DA7" w:rsidP="00C17F8C">
            <w:pPr>
              <w:tabs>
                <w:tab w:val="left" w:pos="3732"/>
              </w:tabs>
              <w:rPr>
                <w:rFonts w:ascii="Arial" w:hAnsi="Arial" w:cs="Arial"/>
              </w:rPr>
            </w:pPr>
          </w:p>
        </w:tc>
      </w:tr>
      <w:tr w:rsidR="004019C2" w:rsidRPr="00867365" w:rsidTr="004019C2">
        <w:tc>
          <w:tcPr>
            <w:tcW w:w="2453" w:type="pct"/>
            <w:gridSpan w:val="2"/>
            <w:shd w:val="clear" w:color="auto" w:fill="auto"/>
          </w:tcPr>
          <w:p w:rsidR="00FE4440" w:rsidRPr="00FE4440" w:rsidRDefault="004019C2" w:rsidP="00FE4440">
            <w:pPr>
              <w:rPr>
                <w:rFonts w:ascii="Times New Roman" w:eastAsia="Times New Roman" w:hAnsi="Times New Roman" w:cs="Times New Roman"/>
                <w:sz w:val="24"/>
                <w:szCs w:val="24"/>
              </w:rPr>
            </w:pPr>
            <w:r>
              <w:rPr>
                <w:rFonts w:ascii="Arial" w:hAnsi="Arial" w:cs="Arial"/>
              </w:rPr>
              <w:t>Female Students:</w:t>
            </w:r>
            <w:r w:rsidR="00FE4440">
              <w:rPr>
                <w:rFonts w:ascii="Arial" w:hAnsi="Arial" w:cs="Arial"/>
              </w:rPr>
              <w:t xml:space="preserve"> </w:t>
            </w:r>
            <w:r w:rsidR="00FE4440" w:rsidRPr="00FE4440">
              <w:rPr>
                <w:rFonts w:ascii="Times New Roman" w:eastAsia="Times New Roman" w:hAnsi="Times New Roman" w:cs="Times New Roman"/>
                <w:sz w:val="24"/>
                <w:szCs w:val="24"/>
              </w:rPr>
              <w:t>7</w:t>
            </w:r>
          </w:p>
          <w:p w:rsidR="004019C2" w:rsidRDefault="004019C2" w:rsidP="00C17F8C">
            <w:pPr>
              <w:tabs>
                <w:tab w:val="left" w:pos="3732"/>
              </w:tabs>
              <w:rPr>
                <w:rFonts w:ascii="Arial" w:hAnsi="Arial" w:cs="Arial"/>
              </w:rPr>
            </w:pPr>
          </w:p>
        </w:tc>
        <w:tc>
          <w:tcPr>
            <w:tcW w:w="2547" w:type="pct"/>
            <w:gridSpan w:val="2"/>
            <w:shd w:val="clear" w:color="auto" w:fill="auto"/>
          </w:tcPr>
          <w:p w:rsidR="004019C2" w:rsidRDefault="004019C2" w:rsidP="00C17F8C">
            <w:pPr>
              <w:tabs>
                <w:tab w:val="left" w:pos="3732"/>
              </w:tabs>
              <w:rPr>
                <w:rFonts w:ascii="Arial" w:hAnsi="Arial" w:cs="Arial"/>
              </w:rPr>
            </w:pPr>
            <w:r>
              <w:rPr>
                <w:rFonts w:ascii="Arial" w:hAnsi="Arial" w:cs="Arial"/>
              </w:rPr>
              <w:t>Male Students:</w:t>
            </w:r>
            <w:r w:rsidR="00FE4440">
              <w:rPr>
                <w:rFonts w:ascii="Arial" w:hAnsi="Arial" w:cs="Arial"/>
              </w:rPr>
              <w:t xml:space="preserve"> </w:t>
            </w:r>
            <w:r w:rsidR="00FE4440">
              <w:t>18</w:t>
            </w:r>
          </w:p>
        </w:tc>
      </w:tr>
      <w:tr w:rsidR="00500DA7" w:rsidRPr="00867365" w:rsidTr="00C17F8C">
        <w:tc>
          <w:tcPr>
            <w:tcW w:w="5000" w:type="pct"/>
            <w:gridSpan w:val="4"/>
            <w:shd w:val="clear" w:color="auto" w:fill="D9D9D9" w:themeFill="background1" w:themeFillShade="D9"/>
          </w:tcPr>
          <w:p w:rsidR="00500DA7" w:rsidRPr="004019C2" w:rsidRDefault="00500DA7" w:rsidP="00C17F8C">
            <w:pPr>
              <w:tabs>
                <w:tab w:val="left" w:pos="3732"/>
              </w:tabs>
              <w:jc w:val="center"/>
              <w:rPr>
                <w:rFonts w:ascii="Arial" w:hAnsi="Arial" w:cs="Arial"/>
                <w:sz w:val="20"/>
                <w:szCs w:val="20"/>
              </w:rPr>
            </w:pPr>
            <w:r w:rsidRPr="00BC222D">
              <w:rPr>
                <w:rFonts w:ascii="Arial" w:hAnsi="Arial" w:cs="Arial"/>
                <w:b/>
              </w:rPr>
              <w:t>General Student Data</w:t>
            </w:r>
            <w:r w:rsidR="004019C2">
              <w:rPr>
                <w:rFonts w:ascii="Arial" w:hAnsi="Arial" w:cs="Arial"/>
                <w:b/>
              </w:rPr>
              <w:t xml:space="preserve"> </w:t>
            </w:r>
            <w:r w:rsidR="004019C2">
              <w:rPr>
                <w:rFonts w:ascii="Arial" w:hAnsi="Arial" w:cs="Arial"/>
              </w:rPr>
              <w:t>(1b1,1b3)</w:t>
            </w:r>
          </w:p>
          <w:p w:rsidR="00500DA7" w:rsidRPr="00BC222D" w:rsidRDefault="00500DA7" w:rsidP="00C17F8C">
            <w:pPr>
              <w:tabs>
                <w:tab w:val="left" w:pos="3732"/>
              </w:tabs>
              <w:jc w:val="center"/>
              <w:rPr>
                <w:rFonts w:ascii="Arial" w:hAnsi="Arial" w:cs="Arial"/>
              </w:rPr>
            </w:pPr>
            <w:r>
              <w:rPr>
                <w:rFonts w:ascii="Arial" w:hAnsi="Arial" w:cs="Arial"/>
                <w:b/>
              </w:rPr>
              <w:t>Record the number of students in each category</w:t>
            </w:r>
          </w:p>
        </w:tc>
      </w:tr>
      <w:tr w:rsidR="00500DA7" w:rsidRPr="00867365" w:rsidTr="00C17F8C">
        <w:tc>
          <w:tcPr>
            <w:tcW w:w="2453" w:type="pct"/>
            <w:gridSpan w:val="2"/>
            <w:shd w:val="clear" w:color="auto" w:fill="auto"/>
          </w:tcPr>
          <w:p w:rsidR="00FE4440" w:rsidRPr="00FE4440" w:rsidRDefault="00500DA7" w:rsidP="00FE4440">
            <w:pPr>
              <w:rPr>
                <w:rFonts w:ascii="Times New Roman" w:eastAsia="Times New Roman" w:hAnsi="Times New Roman" w:cs="Times New Roman"/>
                <w:sz w:val="24"/>
                <w:szCs w:val="24"/>
              </w:rPr>
            </w:pPr>
            <w:r w:rsidRPr="00BC222D">
              <w:rPr>
                <w:rFonts w:ascii="Arial" w:hAnsi="Arial" w:cs="Arial"/>
              </w:rPr>
              <w:t>Students with Disabilities</w:t>
            </w:r>
            <w:r>
              <w:rPr>
                <w:rFonts w:ascii="Arial" w:hAnsi="Arial" w:cs="Arial"/>
              </w:rPr>
              <w:t>:</w:t>
            </w:r>
            <w:r w:rsidR="00FE4440">
              <w:rPr>
                <w:rFonts w:ascii="Arial" w:hAnsi="Arial" w:cs="Arial"/>
              </w:rPr>
              <w:t xml:space="preserve"> </w:t>
            </w:r>
            <w:r w:rsidR="00FE4440" w:rsidRPr="00FE4440">
              <w:rPr>
                <w:rFonts w:ascii="Times New Roman" w:eastAsia="Times New Roman" w:hAnsi="Times New Roman" w:cs="Times New Roman"/>
                <w:sz w:val="24"/>
                <w:szCs w:val="24"/>
              </w:rPr>
              <w:t>5</w:t>
            </w:r>
          </w:p>
          <w:p w:rsidR="00500DA7" w:rsidRPr="00BC222D" w:rsidRDefault="00500DA7" w:rsidP="00C17F8C">
            <w:pPr>
              <w:tabs>
                <w:tab w:val="left" w:pos="3732"/>
              </w:tabs>
              <w:rPr>
                <w:rFonts w:ascii="Arial" w:hAnsi="Arial" w:cs="Arial"/>
              </w:rPr>
            </w:pPr>
          </w:p>
        </w:tc>
        <w:tc>
          <w:tcPr>
            <w:tcW w:w="2547" w:type="pct"/>
            <w:gridSpan w:val="2"/>
            <w:shd w:val="clear" w:color="auto" w:fill="auto"/>
          </w:tcPr>
          <w:p w:rsidR="00FE4440" w:rsidRPr="00FE4440" w:rsidRDefault="00500DA7" w:rsidP="00FE4440">
            <w:pPr>
              <w:rPr>
                <w:rFonts w:ascii="Times New Roman" w:eastAsia="Times New Roman" w:hAnsi="Times New Roman" w:cs="Times New Roman"/>
                <w:sz w:val="24"/>
                <w:szCs w:val="24"/>
              </w:rPr>
            </w:pPr>
            <w:r>
              <w:rPr>
                <w:rFonts w:ascii="Arial" w:hAnsi="Arial" w:cs="Arial"/>
              </w:rPr>
              <w:t>GATE Students:</w:t>
            </w:r>
            <w:r w:rsidR="00FE4440">
              <w:rPr>
                <w:rFonts w:ascii="Arial" w:hAnsi="Arial" w:cs="Arial"/>
              </w:rPr>
              <w:t xml:space="preserve"> </w:t>
            </w:r>
            <w:r w:rsidR="00FE4440" w:rsidRPr="00FE4440">
              <w:rPr>
                <w:rFonts w:ascii="Times New Roman" w:eastAsia="Times New Roman" w:hAnsi="Times New Roman" w:cs="Times New Roman"/>
                <w:sz w:val="24"/>
                <w:szCs w:val="24"/>
              </w:rPr>
              <w:t>0</w:t>
            </w:r>
          </w:p>
          <w:p w:rsidR="00500DA7" w:rsidRPr="00BC222D" w:rsidRDefault="00500DA7" w:rsidP="00C17F8C">
            <w:pPr>
              <w:tabs>
                <w:tab w:val="left" w:pos="3732"/>
              </w:tabs>
              <w:rPr>
                <w:rFonts w:ascii="Arial" w:hAnsi="Arial" w:cs="Arial"/>
              </w:rPr>
            </w:pPr>
          </w:p>
        </w:tc>
      </w:tr>
      <w:tr w:rsidR="00500DA7" w:rsidRPr="00867365" w:rsidTr="00770115">
        <w:tc>
          <w:tcPr>
            <w:tcW w:w="5000" w:type="pct"/>
            <w:gridSpan w:val="4"/>
            <w:shd w:val="clear" w:color="auto" w:fill="D9D9D9" w:themeFill="background1" w:themeFillShade="D9"/>
          </w:tcPr>
          <w:p w:rsidR="00500DA7" w:rsidRPr="00CB6030" w:rsidRDefault="00500DA7" w:rsidP="00CB6030">
            <w:pPr>
              <w:tabs>
                <w:tab w:val="left" w:pos="3732"/>
              </w:tabs>
              <w:jc w:val="center"/>
              <w:rPr>
                <w:rFonts w:ascii="Arial" w:hAnsi="Arial" w:cs="Arial"/>
                <w:sz w:val="20"/>
                <w:szCs w:val="20"/>
              </w:rPr>
            </w:pPr>
            <w:r w:rsidRPr="00BC222D">
              <w:rPr>
                <w:rFonts w:ascii="Arial" w:hAnsi="Arial" w:cs="Arial"/>
                <w:b/>
              </w:rPr>
              <w:t>English Learner Data</w:t>
            </w:r>
            <w:r>
              <w:rPr>
                <w:rFonts w:ascii="Arial" w:hAnsi="Arial" w:cs="Arial"/>
                <w:b/>
              </w:rPr>
              <w:t xml:space="preserve"> </w:t>
            </w:r>
            <w:r w:rsidR="0062748C">
              <w:rPr>
                <w:rFonts w:ascii="Arial" w:hAnsi="Arial" w:cs="Arial"/>
                <w:sz w:val="20"/>
                <w:szCs w:val="20"/>
              </w:rPr>
              <w:t>(1b1</w:t>
            </w:r>
            <w:r w:rsidRPr="001D5187">
              <w:rPr>
                <w:rFonts w:ascii="Arial" w:hAnsi="Arial" w:cs="Arial"/>
                <w:sz w:val="20"/>
                <w:szCs w:val="20"/>
              </w:rPr>
              <w:t>)</w:t>
            </w:r>
          </w:p>
        </w:tc>
      </w:tr>
      <w:tr w:rsidR="00500DA7" w:rsidRPr="00867365" w:rsidTr="00C17F8C">
        <w:tc>
          <w:tcPr>
            <w:tcW w:w="2453" w:type="pct"/>
            <w:gridSpan w:val="2"/>
            <w:shd w:val="clear" w:color="auto" w:fill="auto"/>
          </w:tcPr>
          <w:p w:rsidR="00FE4440" w:rsidRPr="00FE4440" w:rsidRDefault="00500DA7" w:rsidP="00FE4440">
            <w:pPr>
              <w:rPr>
                <w:rFonts w:ascii="Times New Roman" w:eastAsia="Times New Roman" w:hAnsi="Times New Roman" w:cs="Times New Roman"/>
                <w:sz w:val="24"/>
                <w:szCs w:val="24"/>
              </w:rPr>
            </w:pPr>
            <w:r w:rsidRPr="00BC222D">
              <w:rPr>
                <w:rFonts w:ascii="Arial" w:hAnsi="Arial" w:cs="Arial"/>
              </w:rPr>
              <w:t>English Learners</w:t>
            </w:r>
            <w:r>
              <w:rPr>
                <w:rFonts w:ascii="Arial" w:hAnsi="Arial" w:cs="Arial"/>
              </w:rPr>
              <w:t>:</w:t>
            </w:r>
            <w:r w:rsidR="00FE4440">
              <w:rPr>
                <w:rFonts w:ascii="Arial" w:hAnsi="Arial" w:cs="Arial"/>
              </w:rPr>
              <w:t xml:space="preserve"> </w:t>
            </w:r>
            <w:r w:rsidR="00FE4440" w:rsidRPr="00FE4440">
              <w:rPr>
                <w:rFonts w:ascii="Times New Roman" w:eastAsia="Times New Roman" w:hAnsi="Times New Roman" w:cs="Times New Roman"/>
                <w:sz w:val="24"/>
                <w:szCs w:val="24"/>
              </w:rPr>
              <w:t>15</w:t>
            </w:r>
          </w:p>
          <w:p w:rsidR="00500DA7" w:rsidRPr="00BC222D" w:rsidRDefault="00500DA7" w:rsidP="00C17F8C">
            <w:pPr>
              <w:tabs>
                <w:tab w:val="left" w:pos="3732"/>
              </w:tabs>
              <w:rPr>
                <w:rFonts w:ascii="Arial" w:hAnsi="Arial" w:cs="Arial"/>
              </w:rPr>
            </w:pPr>
          </w:p>
        </w:tc>
        <w:tc>
          <w:tcPr>
            <w:tcW w:w="2547" w:type="pct"/>
            <w:gridSpan w:val="2"/>
            <w:shd w:val="clear" w:color="auto" w:fill="auto"/>
          </w:tcPr>
          <w:p w:rsidR="00FE4440" w:rsidRPr="00FE4440" w:rsidRDefault="00383985" w:rsidP="00FE4440">
            <w:pPr>
              <w:rPr>
                <w:rFonts w:ascii="Times New Roman" w:eastAsia="Times New Roman" w:hAnsi="Times New Roman" w:cs="Times New Roman"/>
                <w:sz w:val="24"/>
                <w:szCs w:val="24"/>
              </w:rPr>
            </w:pPr>
            <w:r>
              <w:rPr>
                <w:rFonts w:ascii="Arial" w:hAnsi="Arial" w:cs="Arial"/>
              </w:rPr>
              <w:t>ELD Levels</w:t>
            </w:r>
            <w:r w:rsidR="004019C2">
              <w:rPr>
                <w:rFonts w:ascii="Arial" w:hAnsi="Arial" w:cs="Arial"/>
              </w:rPr>
              <w:t xml:space="preserve"> In Your Class</w:t>
            </w:r>
            <w:r>
              <w:rPr>
                <w:rFonts w:ascii="Arial" w:hAnsi="Arial" w:cs="Arial"/>
              </w:rPr>
              <w:t>:</w:t>
            </w:r>
            <w:r w:rsidR="00FE4440">
              <w:rPr>
                <w:rFonts w:ascii="Arial" w:hAnsi="Arial" w:cs="Arial"/>
              </w:rPr>
              <w:t xml:space="preserve"> </w:t>
            </w:r>
            <w:r w:rsidR="00FE4440" w:rsidRPr="00FE4440">
              <w:rPr>
                <w:rFonts w:ascii="Times New Roman" w:eastAsia="Times New Roman" w:hAnsi="Times New Roman" w:cs="Times New Roman"/>
                <w:sz w:val="24"/>
                <w:szCs w:val="24"/>
              </w:rPr>
              <w:t>5</w:t>
            </w:r>
          </w:p>
          <w:p w:rsidR="00500DA7" w:rsidRPr="00BC222D" w:rsidRDefault="00500DA7" w:rsidP="00C17F8C">
            <w:pPr>
              <w:tabs>
                <w:tab w:val="left" w:pos="3732"/>
              </w:tabs>
              <w:rPr>
                <w:rFonts w:ascii="Arial" w:hAnsi="Arial" w:cs="Arial"/>
              </w:rPr>
            </w:pPr>
          </w:p>
        </w:tc>
      </w:tr>
      <w:tr w:rsidR="00383985" w:rsidRPr="00867365" w:rsidTr="00383985">
        <w:tc>
          <w:tcPr>
            <w:tcW w:w="2453" w:type="pct"/>
            <w:gridSpan w:val="2"/>
            <w:shd w:val="clear" w:color="auto" w:fill="auto"/>
          </w:tcPr>
          <w:p w:rsidR="00FE4440" w:rsidRPr="00FE4440" w:rsidRDefault="00383985" w:rsidP="00FE4440">
            <w:pPr>
              <w:rPr>
                <w:rFonts w:ascii="Times New Roman" w:eastAsia="Times New Roman" w:hAnsi="Times New Roman" w:cs="Times New Roman"/>
                <w:sz w:val="24"/>
                <w:szCs w:val="24"/>
              </w:rPr>
            </w:pPr>
            <w:r w:rsidRPr="00BC222D">
              <w:rPr>
                <w:rFonts w:ascii="Arial" w:hAnsi="Arial" w:cs="Arial"/>
              </w:rPr>
              <w:t>Long Term English Learners</w:t>
            </w:r>
            <w:r>
              <w:rPr>
                <w:rFonts w:ascii="Arial" w:hAnsi="Arial" w:cs="Arial"/>
              </w:rPr>
              <w:t>:</w:t>
            </w:r>
            <w:r w:rsidR="00FE4440">
              <w:rPr>
                <w:rFonts w:ascii="Arial" w:hAnsi="Arial" w:cs="Arial"/>
              </w:rPr>
              <w:t xml:space="preserve"> </w:t>
            </w:r>
            <w:r w:rsidR="00B747EB">
              <w:rPr>
                <w:rFonts w:ascii="Times New Roman" w:eastAsia="Times New Roman" w:hAnsi="Times New Roman" w:cs="Times New Roman"/>
                <w:sz w:val="24"/>
                <w:szCs w:val="24"/>
              </w:rPr>
              <w:t>3</w:t>
            </w:r>
          </w:p>
          <w:p w:rsidR="00383985" w:rsidRPr="00BC222D" w:rsidRDefault="00383985" w:rsidP="00C17F8C">
            <w:pPr>
              <w:tabs>
                <w:tab w:val="left" w:pos="3732"/>
              </w:tabs>
              <w:rPr>
                <w:rFonts w:ascii="Arial" w:hAnsi="Arial" w:cs="Arial"/>
              </w:rPr>
            </w:pPr>
          </w:p>
        </w:tc>
        <w:tc>
          <w:tcPr>
            <w:tcW w:w="2547" w:type="pct"/>
            <w:gridSpan w:val="2"/>
            <w:shd w:val="clear" w:color="auto" w:fill="auto"/>
          </w:tcPr>
          <w:p w:rsidR="00383985" w:rsidRPr="00BC222D" w:rsidRDefault="00383985" w:rsidP="00C17F8C">
            <w:pPr>
              <w:tabs>
                <w:tab w:val="left" w:pos="3732"/>
              </w:tabs>
              <w:rPr>
                <w:rFonts w:ascii="Arial" w:hAnsi="Arial" w:cs="Arial"/>
              </w:rPr>
            </w:pPr>
            <w:r>
              <w:rPr>
                <w:rFonts w:ascii="Arial" w:hAnsi="Arial" w:cs="Arial"/>
              </w:rPr>
              <w:t>Standard English Learners:</w:t>
            </w:r>
            <w:r w:rsidR="00B747EB">
              <w:rPr>
                <w:rFonts w:ascii="Arial" w:hAnsi="Arial" w:cs="Arial"/>
              </w:rPr>
              <w:t>5</w:t>
            </w:r>
          </w:p>
        </w:tc>
      </w:tr>
      <w:tr w:rsidR="00C30966" w:rsidRPr="00867365" w:rsidTr="00BA6C71">
        <w:trPr>
          <w:trHeight w:val="323"/>
        </w:trPr>
        <w:tc>
          <w:tcPr>
            <w:tcW w:w="5000" w:type="pct"/>
            <w:gridSpan w:val="4"/>
            <w:shd w:val="clear" w:color="auto" w:fill="D9D9D9" w:themeFill="background1" w:themeFillShade="D9"/>
          </w:tcPr>
          <w:p w:rsidR="00C30966" w:rsidRPr="00C30966" w:rsidRDefault="00C81275" w:rsidP="00BA6C71">
            <w:pPr>
              <w:tabs>
                <w:tab w:val="left" w:pos="3732"/>
              </w:tabs>
              <w:jc w:val="center"/>
              <w:rPr>
                <w:rFonts w:ascii="Arial" w:hAnsi="Arial" w:cs="Arial"/>
                <w:b/>
              </w:rPr>
            </w:pPr>
            <w:r>
              <w:rPr>
                <w:rFonts w:ascii="Arial" w:hAnsi="Arial" w:cs="Arial"/>
                <w:b/>
              </w:rPr>
              <w:t>Additional Student Information</w:t>
            </w:r>
          </w:p>
        </w:tc>
      </w:tr>
      <w:tr w:rsidR="00500DA7" w:rsidRPr="00867365" w:rsidTr="00C30966">
        <w:trPr>
          <w:trHeight w:val="683"/>
        </w:trPr>
        <w:tc>
          <w:tcPr>
            <w:tcW w:w="5000" w:type="pct"/>
            <w:gridSpan w:val="4"/>
            <w:shd w:val="clear" w:color="auto" w:fill="auto"/>
          </w:tcPr>
          <w:p w:rsidR="00C30966" w:rsidRDefault="00423942" w:rsidP="00B67291">
            <w:pPr>
              <w:tabs>
                <w:tab w:val="left" w:pos="3732"/>
              </w:tabs>
              <w:rPr>
                <w:rFonts w:ascii="Arial" w:hAnsi="Arial" w:cs="Arial"/>
              </w:rPr>
            </w:pPr>
            <w:r w:rsidRPr="001D5187">
              <w:rPr>
                <w:rFonts w:ascii="Arial" w:hAnsi="Arial" w:cs="Arial"/>
              </w:rPr>
              <w:t>What other student data may be relevant or important to this lesson?</w:t>
            </w:r>
            <w:r w:rsidR="00C81275">
              <w:rPr>
                <w:rFonts w:ascii="Arial" w:hAnsi="Arial" w:cs="Arial"/>
              </w:rPr>
              <w:t xml:space="preserve"> </w:t>
            </w:r>
            <w:r w:rsidR="00C81275">
              <w:rPr>
                <w:rFonts w:ascii="Arial" w:hAnsi="Arial" w:cs="Arial"/>
                <w:sz w:val="20"/>
                <w:szCs w:val="20"/>
              </w:rPr>
              <w:t>(1b1, 1b</w:t>
            </w:r>
            <w:r w:rsidR="00C81275" w:rsidRPr="001D5187">
              <w:rPr>
                <w:rFonts w:ascii="Arial" w:hAnsi="Arial" w:cs="Arial"/>
                <w:sz w:val="20"/>
                <w:szCs w:val="20"/>
              </w:rPr>
              <w:t>3)</w:t>
            </w:r>
          </w:p>
          <w:p w:rsidR="00500DA7" w:rsidRDefault="00B747EB" w:rsidP="00C17F8C">
            <w:pPr>
              <w:tabs>
                <w:tab w:val="left" w:pos="3732"/>
              </w:tabs>
              <w:rPr>
                <w:rFonts w:ascii="Arial" w:hAnsi="Arial" w:cs="Arial"/>
              </w:rPr>
            </w:pPr>
            <w:r>
              <w:t xml:space="preserve">I have five students with specific Learning Disability and hence special accommodation will be considered for them such </w:t>
            </w:r>
            <w:proofErr w:type="gramStart"/>
            <w:r>
              <w:t>as  modified</w:t>
            </w:r>
            <w:proofErr w:type="gramEnd"/>
            <w:r>
              <w:t xml:space="preserve"> activities,  more time to finish, and extra help from me and the TA.</w:t>
            </w:r>
          </w:p>
          <w:p w:rsidR="00500DA7" w:rsidRPr="00CE53C4" w:rsidRDefault="00500DA7" w:rsidP="00C17F8C">
            <w:pPr>
              <w:tabs>
                <w:tab w:val="left" w:pos="3732"/>
              </w:tabs>
              <w:rPr>
                <w:rFonts w:ascii="Arial" w:hAnsi="Arial" w:cs="Arial"/>
              </w:rPr>
            </w:pPr>
          </w:p>
        </w:tc>
      </w:tr>
      <w:tr w:rsidR="00A55111" w:rsidRPr="00867365" w:rsidTr="00C17F8C">
        <w:trPr>
          <w:trHeight w:val="971"/>
        </w:trPr>
        <w:tc>
          <w:tcPr>
            <w:tcW w:w="5000" w:type="pct"/>
            <w:gridSpan w:val="4"/>
            <w:shd w:val="clear" w:color="auto" w:fill="auto"/>
          </w:tcPr>
          <w:p w:rsidR="00C30966" w:rsidRPr="00423942" w:rsidRDefault="00C30966" w:rsidP="00C30966">
            <w:pPr>
              <w:shd w:val="clear" w:color="auto" w:fill="FFFFFF" w:themeFill="background1"/>
              <w:tabs>
                <w:tab w:val="left" w:pos="3732"/>
              </w:tabs>
              <w:rPr>
                <w:rFonts w:ascii="Arial" w:hAnsi="Arial" w:cs="Arial"/>
              </w:rPr>
            </w:pPr>
            <w:r w:rsidRPr="00423942">
              <w:rPr>
                <w:rFonts w:ascii="Arial" w:hAnsi="Arial" w:cs="Arial"/>
              </w:rPr>
              <w:t>Considering the data above, list the strategies you use to help every student gain access to a</w:t>
            </w:r>
            <w:r w:rsidR="00EF75AE">
              <w:rPr>
                <w:rFonts w:ascii="Arial" w:hAnsi="Arial" w:cs="Arial"/>
              </w:rPr>
              <w:t>cademic content (i</w:t>
            </w:r>
            <w:r w:rsidR="00627F73">
              <w:rPr>
                <w:rFonts w:ascii="Arial" w:hAnsi="Arial" w:cs="Arial"/>
              </w:rPr>
              <w:t>.</w:t>
            </w:r>
            <w:r w:rsidR="00EF75AE">
              <w:rPr>
                <w:rFonts w:ascii="Arial" w:hAnsi="Arial" w:cs="Arial"/>
              </w:rPr>
              <w:t>e</w:t>
            </w:r>
            <w:r w:rsidR="00627F73">
              <w:rPr>
                <w:rFonts w:ascii="Arial" w:hAnsi="Arial" w:cs="Arial"/>
              </w:rPr>
              <w:t>.,</w:t>
            </w:r>
            <w:r w:rsidR="00EF75AE">
              <w:rPr>
                <w:rFonts w:ascii="Arial" w:hAnsi="Arial" w:cs="Arial"/>
              </w:rPr>
              <w:t xml:space="preserve"> </w:t>
            </w:r>
            <w:r w:rsidR="003D137D">
              <w:rPr>
                <w:rFonts w:ascii="Arial" w:hAnsi="Arial" w:cs="Arial"/>
              </w:rPr>
              <w:t>differentiation strategies</w:t>
            </w:r>
            <w:r w:rsidRPr="00423942">
              <w:rPr>
                <w:rFonts w:ascii="Arial" w:hAnsi="Arial" w:cs="Arial"/>
              </w:rPr>
              <w:t>, grouping of students, IEP requirements, etc.).</w:t>
            </w:r>
            <w:r w:rsidR="0062748C" w:rsidRPr="00423942">
              <w:rPr>
                <w:rFonts w:ascii="Arial" w:hAnsi="Arial" w:cs="Arial"/>
              </w:rPr>
              <w:t xml:space="preserve"> (1a2</w:t>
            </w:r>
            <w:r w:rsidR="00EA3267">
              <w:rPr>
                <w:rFonts w:ascii="Arial" w:hAnsi="Arial" w:cs="Arial"/>
              </w:rPr>
              <w:t>,</w:t>
            </w:r>
            <w:r w:rsidR="00183606">
              <w:rPr>
                <w:rFonts w:ascii="Arial" w:hAnsi="Arial" w:cs="Arial"/>
              </w:rPr>
              <w:t xml:space="preserve"> </w:t>
            </w:r>
            <w:r w:rsidR="00EA3267">
              <w:rPr>
                <w:rFonts w:ascii="Arial" w:hAnsi="Arial" w:cs="Arial"/>
              </w:rPr>
              <w:t>1b1</w:t>
            </w:r>
            <w:r w:rsidR="0062748C" w:rsidRPr="00423942">
              <w:rPr>
                <w:rFonts w:ascii="Arial" w:hAnsi="Arial" w:cs="Arial"/>
              </w:rPr>
              <w:t>)</w:t>
            </w:r>
          </w:p>
          <w:p w:rsidR="00C30966" w:rsidRDefault="00B747EB" w:rsidP="00C30966">
            <w:pPr>
              <w:shd w:val="clear" w:color="auto" w:fill="FFFFFF" w:themeFill="background1"/>
              <w:tabs>
                <w:tab w:val="left" w:pos="3732"/>
              </w:tabs>
              <w:rPr>
                <w:rFonts w:ascii="Arial" w:hAnsi="Arial" w:cs="Arial"/>
              </w:rPr>
            </w:pPr>
            <w:r>
              <w:t>To help students get access to academic content, I will utilize variety of teaching strategies to make content comprehensible for example:</w:t>
            </w:r>
            <w:r>
              <w:br/>
              <w:t>•Employ cooperative group, pair share, triads, manipulatives, questions based on Bloom’s Taxonomy</w:t>
            </w:r>
            <w:r>
              <w:br/>
              <w:t xml:space="preserve">•Incorporating effective EL and ELD strategies such as: SDAIE Strategies (lots of visual and </w:t>
            </w:r>
            <w:proofErr w:type="spellStart"/>
            <w:r>
              <w:t>realia</w:t>
            </w:r>
            <w:proofErr w:type="spellEnd"/>
            <w:r>
              <w:t>); TPR (Total physical response); Access Strategies; Academic Vocabulary and Technology.</w:t>
            </w:r>
            <w:r>
              <w:br/>
              <w:t xml:space="preserve">•Designing a well-structured and highly effective environment conducive for learning for example, the lesson agendas and standards will be displayed on the board, and explained contextually to students in terms of their personal achievements objectives. </w:t>
            </w:r>
            <w:r>
              <w:br/>
              <w:t>•Using hands on materials such as activity sheets (input/output).</w:t>
            </w:r>
            <w:r>
              <w:br/>
              <w:t>•Learning objectives are design to promote critical thinking.</w:t>
            </w:r>
            <w:r>
              <w:br/>
              <w:t>•Using scaffolding strategies.</w:t>
            </w:r>
            <w:r>
              <w:br/>
              <w:t xml:space="preserve">•Building on my students' prior knowledge. Visual reminders of vocabulary from the previous lesson that students will need for today’s text set in the PowerPoint </w:t>
            </w:r>
            <w:r>
              <w:br/>
              <w:t>•Use cooperative learning to help practice in real life situations such as Pair work and small group work.</w:t>
            </w:r>
            <w:r>
              <w:br/>
              <w:t>•Incorporating technology in the lessons to prepare 21st Century Students for a Global Society.</w:t>
            </w:r>
            <w:r>
              <w:br/>
              <w:t>•I will model, guide students, and use scaffolding techniques to build on language.</w:t>
            </w:r>
            <w:r>
              <w:br/>
              <w:t>•Groups formed first by students choosing their response to the Question and then I will create smaller groups depending on my knowledge of strengths and challenges of the students (IEPs, LTELs).</w:t>
            </w:r>
          </w:p>
          <w:p w:rsidR="00C30966" w:rsidRDefault="00C30966" w:rsidP="00CB094D">
            <w:pPr>
              <w:shd w:val="clear" w:color="auto" w:fill="FFFFFF" w:themeFill="background1"/>
              <w:tabs>
                <w:tab w:val="left" w:pos="3732"/>
              </w:tabs>
              <w:rPr>
                <w:rFonts w:ascii="Arial" w:hAnsi="Arial" w:cs="Arial"/>
              </w:rPr>
            </w:pPr>
          </w:p>
        </w:tc>
      </w:tr>
    </w:tbl>
    <w:p w:rsidR="00E40D8C" w:rsidRPr="00E40D8C" w:rsidRDefault="00E40D8C" w:rsidP="00E40D8C">
      <w:pPr>
        <w:pStyle w:val="NoSpacing"/>
      </w:pPr>
    </w:p>
    <w:p w:rsidR="00500DA7" w:rsidRDefault="00500DA7" w:rsidP="00E40D8C">
      <w:pPr>
        <w:pStyle w:val="NoSpacing"/>
        <w:rPr>
          <w:rFonts w:ascii="Arial" w:hAnsi="Arial" w:cs="Arial"/>
          <w:b/>
          <w:sz w:val="28"/>
          <w:szCs w:val="28"/>
        </w:rPr>
      </w:pPr>
      <w:r w:rsidRPr="00104284">
        <w:rPr>
          <w:rFonts w:ascii="Arial" w:hAnsi="Arial" w:cs="Arial"/>
          <w:b/>
          <w:sz w:val="28"/>
          <w:szCs w:val="28"/>
        </w:rPr>
        <w:t>Part II</w:t>
      </w:r>
      <w:r>
        <w:rPr>
          <w:rFonts w:ascii="Arial" w:hAnsi="Arial" w:cs="Arial"/>
          <w:b/>
          <w:sz w:val="28"/>
          <w:szCs w:val="28"/>
        </w:rPr>
        <w:t xml:space="preserve"> – WHAT are they learning?</w:t>
      </w:r>
    </w:p>
    <w:p w:rsidR="00E40D8C" w:rsidRPr="00E40D8C" w:rsidRDefault="00E40D8C" w:rsidP="00E40D8C">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500DA7" w:rsidTr="00423942">
        <w:trPr>
          <w:trHeight w:val="314"/>
        </w:trPr>
        <w:tc>
          <w:tcPr>
            <w:tcW w:w="9576" w:type="dxa"/>
            <w:shd w:val="clear" w:color="auto" w:fill="BFBFBF" w:themeFill="background1" w:themeFillShade="BF"/>
          </w:tcPr>
          <w:p w:rsidR="00500DA7" w:rsidRPr="00423942" w:rsidRDefault="00500DA7" w:rsidP="007208EE">
            <w:pPr>
              <w:spacing w:after="200" w:line="276" w:lineRule="auto"/>
              <w:jc w:val="center"/>
              <w:rPr>
                <w:sz w:val="18"/>
                <w:szCs w:val="18"/>
              </w:rPr>
            </w:pPr>
            <w:r>
              <w:rPr>
                <w:rFonts w:ascii="Arial" w:hAnsi="Arial" w:cs="Arial"/>
                <w:b/>
                <w:sz w:val="28"/>
                <w:szCs w:val="28"/>
              </w:rPr>
              <w:t>Instructional Goals and Objectives</w:t>
            </w:r>
          </w:p>
        </w:tc>
      </w:tr>
      <w:tr w:rsidR="00500DA7" w:rsidRPr="005A1126" w:rsidTr="00C17F8C">
        <w:tc>
          <w:tcPr>
            <w:tcW w:w="9576" w:type="dxa"/>
          </w:tcPr>
          <w:p w:rsidR="00770115" w:rsidRPr="005A1126" w:rsidRDefault="00500DA7" w:rsidP="00770115">
            <w:pPr>
              <w:jc w:val="center"/>
              <w:rPr>
                <w:rFonts w:ascii="Arial" w:hAnsi="Arial" w:cs="Arial"/>
                <w:b/>
              </w:rPr>
            </w:pPr>
            <w:r w:rsidRPr="005A1126">
              <w:rPr>
                <w:rFonts w:ascii="Arial" w:hAnsi="Arial" w:cs="Arial"/>
                <w:b/>
              </w:rPr>
              <w:t>1a1 Knowledge of Content and the Structure of the Discipline</w:t>
            </w:r>
          </w:p>
        </w:tc>
      </w:tr>
      <w:tr w:rsidR="00500DA7" w:rsidRPr="005A1126" w:rsidTr="005A1126">
        <w:tc>
          <w:tcPr>
            <w:tcW w:w="9576" w:type="dxa"/>
            <w:shd w:val="clear" w:color="auto" w:fill="D9D9D9" w:themeFill="background1" w:themeFillShade="D9"/>
          </w:tcPr>
          <w:p w:rsidR="00500DA7" w:rsidRPr="005A1126" w:rsidRDefault="00500DA7" w:rsidP="00C17F8C">
            <w:pPr>
              <w:rPr>
                <w:rFonts w:ascii="Arial" w:hAnsi="Arial" w:cs="Arial"/>
                <w:b/>
              </w:rPr>
            </w:pPr>
            <w:r w:rsidRPr="005A1126">
              <w:rPr>
                <w:rFonts w:ascii="Arial" w:hAnsi="Arial" w:cs="Arial"/>
                <w:b/>
              </w:rPr>
              <w:t xml:space="preserve">EFFECTIVE </w:t>
            </w:r>
          </w:p>
          <w:p w:rsidR="00500DA7" w:rsidRPr="00423942" w:rsidRDefault="00500DA7" w:rsidP="00C17F8C">
            <w:pPr>
              <w:rPr>
                <w:rFonts w:ascii="Arial" w:hAnsi="Arial" w:cs="Arial"/>
                <w:b/>
                <w:i/>
              </w:rPr>
            </w:pPr>
            <w:r w:rsidRPr="000137A5">
              <w:rPr>
                <w:rFonts w:ascii="Arial" w:eastAsia="Times New Roman" w:hAnsi="Arial" w:cs="Arial"/>
                <w:i/>
              </w:rPr>
              <w:t>Teacher articulates a solid knowledge of the concepts in the discipline through the development of essential understandings and big ideas that are aligned to the standards. Teacher demonstrates knowledge of the progression of the content standards within and across adjacent grade levels.</w:t>
            </w:r>
          </w:p>
        </w:tc>
      </w:tr>
      <w:tr w:rsidR="00500DA7" w:rsidRPr="005A1126" w:rsidTr="00C17F8C">
        <w:tc>
          <w:tcPr>
            <w:tcW w:w="9576" w:type="dxa"/>
          </w:tcPr>
          <w:p w:rsidR="00500DA7" w:rsidRPr="005C516D" w:rsidRDefault="00500DA7" w:rsidP="00C17F8C">
            <w:pPr>
              <w:rPr>
                <w:rFonts w:ascii="Arial" w:hAnsi="Arial" w:cs="Arial"/>
              </w:rPr>
            </w:pPr>
            <w:r w:rsidRPr="005C516D">
              <w:rPr>
                <w:rFonts w:ascii="Arial" w:hAnsi="Arial" w:cs="Arial"/>
              </w:rPr>
              <w:t>What key standards and instructional goals and objectives are being addressed in this lesson?</w:t>
            </w:r>
          </w:p>
          <w:p w:rsidR="00AE4274" w:rsidRDefault="00B747EB" w:rsidP="00C17F8C">
            <w:pPr>
              <w:rPr>
                <w:rFonts w:ascii="Arial" w:hAnsi="Arial" w:cs="Arial"/>
              </w:rPr>
            </w:pPr>
            <w:r>
              <w:t xml:space="preserve">According to Common Core Standards for World Language; Communication takes place in a variety of ways: </w:t>
            </w:r>
            <w:r>
              <w:br/>
              <w:t xml:space="preserve">Standard B2- It may be interpersonal: culturally appropriate listening, reading, viewing, speaking, signing, and writing take place as a shared activity among language users. </w:t>
            </w:r>
            <w:r>
              <w:br/>
              <w:t xml:space="preserve">Standard B1- It may be interpretive: language users listen, view, and read by using knowledge of cultural products, practices, and perspectives. </w:t>
            </w:r>
            <w:r>
              <w:br/>
              <w:t>Standard B3- It may be presentational: speaking, signing, and writing take place in culturally appropriate ways.</w:t>
            </w:r>
            <w:r>
              <w:br/>
              <w:t xml:space="preserve">Equally important </w:t>
            </w:r>
            <w:proofErr w:type="gramStart"/>
            <w:r>
              <w:t>is</w:t>
            </w:r>
            <w:proofErr w:type="gramEnd"/>
            <w:r>
              <w:t xml:space="preserve"> the Common Core Standards SL1 and SL2:</w:t>
            </w:r>
            <w:r>
              <w:br/>
              <w:t>SL1: Comprehension and Collaboration: Students converse and collaborate with others.</w:t>
            </w:r>
            <w:r>
              <w:br/>
              <w:t>SL2: Presentation of Knowledge and Ideas: Students present knowledge in speech supported by digital media and visual display.</w:t>
            </w:r>
            <w:r>
              <w:br/>
            </w:r>
            <w:r>
              <w:br/>
              <w:t xml:space="preserve">From the World Language Content Standards, the following apply: </w:t>
            </w:r>
            <w:r>
              <w:br/>
              <w:t>Standard 1.1: Students engage in conversations, provide and obtain information, express feelings and emotions, and exchange opinions</w:t>
            </w:r>
            <w:r>
              <w:br/>
              <w:t>Standard 1.2: Students understand and interpret written and spoken language on a variety of topics</w:t>
            </w:r>
            <w:r>
              <w:br/>
              <w:t xml:space="preserve">Standard 1.3: Students present information, concepts, and ideas to an audience of listeners or readers </w:t>
            </w:r>
            <w:r>
              <w:br/>
              <w:t>on a variety of topics</w:t>
            </w:r>
            <w:r>
              <w:br/>
              <w:t>Standard 2.2: Students demonstrate an understanding of the relationship between the products and perspectives of the culture studied</w:t>
            </w:r>
            <w:r>
              <w:br/>
              <w:t>Standard 3.1: Students reinforce and further their knowledge of other disciplines through the foreign language</w:t>
            </w:r>
            <w:r>
              <w:br/>
              <w:t>Standard 4.1: Students address discrete elements of daily life, including: buying, selling and related activities.</w:t>
            </w:r>
            <w:r>
              <w:br/>
            </w:r>
            <w:r>
              <w:br/>
              <w:t xml:space="preserve">The goals and objectives being addressed in this lesson are for students to be able to: </w:t>
            </w:r>
            <w:r>
              <w:br/>
              <w:t>•Recognize vocabularies related to various rooms in a house, selling, buying, and renting (1.2), (B1</w:t>
            </w:r>
            <w:proofErr w:type="gramStart"/>
            <w:r>
              <w:t>)</w:t>
            </w:r>
            <w:proofErr w:type="gramEnd"/>
            <w:r>
              <w:br/>
              <w:t>•Use various action verbs to talk and describe their homes to other students. (SL1), (SL2</w:t>
            </w:r>
            <w:proofErr w:type="gramStart"/>
            <w:r>
              <w:t>)</w:t>
            </w:r>
            <w:proofErr w:type="gramEnd"/>
            <w:r>
              <w:br/>
              <w:t>•Ask and answer questions about the price, size and description. (1.1), (SL1)</w:t>
            </w:r>
            <w:r>
              <w:br/>
              <w:t>•Students will learn how to draw a detailed floor plan/illustration of an imaginary house, provide and obtain information in order to finish their drawing activity, engage in conversation with their pair to exchange opinions (1.1)</w:t>
            </w:r>
            <w:r>
              <w:br/>
              <w:t>•Students will read the text description of various rooms in a house and be able to recognize the   different types of rooms (1.2), (B1)</w:t>
            </w:r>
            <w:r>
              <w:br/>
            </w:r>
            <w:r>
              <w:lastRenderedPageBreak/>
              <w:t>•Students will present to classmates at the end of the lesson a skid to illustrate their Language Acquisition of the new taught vocabulary (1.3), (SL2)</w:t>
            </w:r>
            <w:r>
              <w:br/>
              <w:t>• Start a conversation in different contexts like in a real estate office (SL1)</w:t>
            </w:r>
            <w:r>
              <w:br/>
              <w:t> •Students reinforce their knowledge in Mathematics and Engineering through the understanding and the practicing of drawing floor plans with specific given dimensions (3.1)</w:t>
            </w:r>
            <w:r>
              <w:br/>
              <w:t>Objectives for control or form:</w:t>
            </w:r>
            <w:r>
              <w:br/>
              <w:t>• Students will be able to use the correct spelling, punctuation, possessive adjectives, pronouns, using the two verses “For Sale” or “For Rent” , and finally the correct use of present and past tense.  They will utilize the newly learned vocabulary and phrases pertained to describing floor plans, areas, prices for homes to rent or for sale to perform and act out the role play situation of selling and buying houses in an effective, cooperative way.</w:t>
            </w:r>
          </w:p>
          <w:p w:rsidR="005C516D" w:rsidRPr="005C516D" w:rsidRDefault="005C516D" w:rsidP="00C17F8C">
            <w:pPr>
              <w:rPr>
                <w:rFonts w:ascii="Arial" w:hAnsi="Arial" w:cs="Arial"/>
              </w:rPr>
            </w:pPr>
          </w:p>
          <w:p w:rsidR="0024308A" w:rsidRPr="005C516D" w:rsidRDefault="00500DA7" w:rsidP="00C17F8C">
            <w:pPr>
              <w:rPr>
                <w:rFonts w:ascii="Arial" w:hAnsi="Arial" w:cs="Arial"/>
              </w:rPr>
            </w:pPr>
            <w:r w:rsidRPr="005C516D">
              <w:rPr>
                <w:rFonts w:ascii="Arial" w:hAnsi="Arial" w:cs="Arial"/>
              </w:rPr>
              <w:t>How does this lesson connect to the big idea and to the overall unit?</w:t>
            </w:r>
            <w:r w:rsidR="00483D93" w:rsidRPr="005C516D">
              <w:rPr>
                <w:rFonts w:ascii="Arial" w:hAnsi="Arial" w:cs="Arial"/>
              </w:rPr>
              <w:t xml:space="preserve">  </w:t>
            </w:r>
          </w:p>
          <w:p w:rsidR="00AE4274" w:rsidRDefault="00B747EB" w:rsidP="00C17F8C">
            <w:pPr>
              <w:rPr>
                <w:rFonts w:ascii="Arial" w:hAnsi="Arial" w:cs="Arial"/>
              </w:rPr>
            </w:pPr>
            <w:r>
              <w:t>Through this unit, students will be able to learn and identify the necessary vocabulary, phrases and negotiation skills they need to be able to rent or buy an apartment or a house. They will be able to ask and answer questions about size, area, description, and price when meeting a real estate agent or a home owner. They can also use the American or the different Arabic currencies to tell and ask about the price.</w:t>
            </w:r>
          </w:p>
          <w:p w:rsidR="005C516D" w:rsidRPr="005C516D" w:rsidRDefault="005C516D" w:rsidP="00C17F8C">
            <w:pPr>
              <w:rPr>
                <w:rFonts w:ascii="Arial" w:hAnsi="Arial" w:cs="Arial"/>
              </w:rPr>
            </w:pPr>
          </w:p>
          <w:p w:rsidR="005C516D" w:rsidRDefault="00483D93" w:rsidP="00C17F8C">
            <w:pPr>
              <w:rPr>
                <w:rFonts w:ascii="Arial" w:hAnsi="Arial" w:cs="Arial"/>
              </w:rPr>
            </w:pPr>
            <w:r w:rsidRPr="005C516D">
              <w:rPr>
                <w:rFonts w:ascii="Arial" w:hAnsi="Arial" w:cs="Arial"/>
              </w:rPr>
              <w:t xml:space="preserve">What ELD Standards are </w:t>
            </w:r>
            <w:r w:rsidR="003D137D" w:rsidRPr="005C516D">
              <w:rPr>
                <w:rFonts w:ascii="Arial" w:hAnsi="Arial" w:cs="Arial"/>
              </w:rPr>
              <w:t xml:space="preserve">incorporated </w:t>
            </w:r>
            <w:r w:rsidRPr="005C516D">
              <w:rPr>
                <w:rFonts w:ascii="Arial" w:hAnsi="Arial" w:cs="Arial"/>
              </w:rPr>
              <w:t>in this lesson</w:t>
            </w:r>
            <w:r w:rsidR="003D137D" w:rsidRPr="005C516D">
              <w:rPr>
                <w:rFonts w:ascii="Arial" w:hAnsi="Arial" w:cs="Arial"/>
              </w:rPr>
              <w:t xml:space="preserve"> (if applicable)</w:t>
            </w:r>
            <w:r w:rsidRPr="005C516D">
              <w:rPr>
                <w:rFonts w:ascii="Arial" w:hAnsi="Arial" w:cs="Arial"/>
              </w:rPr>
              <w:t>?</w:t>
            </w:r>
            <w:r>
              <w:rPr>
                <w:rFonts w:ascii="Arial" w:hAnsi="Arial" w:cs="Arial"/>
              </w:rPr>
              <w:t xml:space="preserve"> </w:t>
            </w:r>
          </w:p>
          <w:p w:rsidR="007208EE" w:rsidRPr="002A6980" w:rsidRDefault="00A55111" w:rsidP="00C17F8C">
            <w:pPr>
              <w:rPr>
                <w:rFonts w:ascii="Arial" w:hAnsi="Arial" w:cs="Arial"/>
              </w:rPr>
            </w:pPr>
            <w:r w:rsidRPr="002A6980">
              <w:rPr>
                <w:rFonts w:ascii="Arial" w:hAnsi="Arial" w:cs="Arial"/>
              </w:rPr>
              <w:t xml:space="preserve"> </w:t>
            </w:r>
            <w:r w:rsidR="00B747EB">
              <w:t xml:space="preserve">Collaborative: </w:t>
            </w:r>
            <w:r w:rsidR="00B747EB">
              <w:br/>
              <w:t xml:space="preserve">Part I: A.1. </w:t>
            </w:r>
            <w:r w:rsidR="00B747EB">
              <w:br/>
              <w:t xml:space="preserve">Exchanging information and ideas with others through oral collaborative discussions on a range of social and academic topics related to buying and renting. Also when communicating with </w:t>
            </w:r>
            <w:proofErr w:type="spellStart"/>
            <w:r w:rsidR="00B747EB">
              <w:t>each others</w:t>
            </w:r>
            <w:proofErr w:type="spellEnd"/>
            <w:r w:rsidR="00B747EB">
              <w:t xml:space="preserve"> in cultural issues of the Arabic speaking world.</w:t>
            </w:r>
            <w:r w:rsidR="00B747EB">
              <w:br/>
              <w:t>Part I: C.11.</w:t>
            </w:r>
            <w:r w:rsidR="00B747EB">
              <w:br/>
              <w:t>Justifying own arguments and evaluating others’ arguments.</w:t>
            </w:r>
            <w:r w:rsidRPr="002A6980">
              <w:rPr>
                <w:rFonts w:ascii="Arial" w:hAnsi="Arial" w:cs="Arial"/>
              </w:rPr>
              <w:t xml:space="preserve">                 </w:t>
            </w:r>
            <w:r w:rsidR="00500DA7" w:rsidRPr="002A6980">
              <w:rPr>
                <w:rFonts w:ascii="Arial" w:hAnsi="Arial" w:cs="Arial"/>
              </w:rPr>
              <w:t xml:space="preserve">                           </w:t>
            </w:r>
          </w:p>
          <w:p w:rsidR="00500DA7" w:rsidRPr="005C516D" w:rsidRDefault="00500DA7" w:rsidP="00C17F8C">
            <w:pPr>
              <w:rPr>
                <w:rFonts w:ascii="Arial" w:hAnsi="Arial" w:cs="Arial"/>
              </w:rPr>
            </w:pPr>
            <w:r w:rsidRPr="005A1126">
              <w:rPr>
                <w:rFonts w:ascii="Arial" w:hAnsi="Arial" w:cs="Arial"/>
                <w:b/>
                <w:i/>
              </w:rPr>
              <w:t xml:space="preserve">        </w:t>
            </w:r>
          </w:p>
        </w:tc>
      </w:tr>
      <w:tr w:rsidR="00E47A64" w:rsidRPr="005A1126" w:rsidTr="00C17F8C">
        <w:tc>
          <w:tcPr>
            <w:tcW w:w="9576" w:type="dxa"/>
          </w:tcPr>
          <w:p w:rsidR="005C516D" w:rsidRDefault="00423942" w:rsidP="005C516D">
            <w:pPr>
              <w:spacing w:before="100" w:beforeAutospacing="1" w:after="100" w:afterAutospacing="1"/>
              <w:rPr>
                <w:rFonts w:ascii="Arial" w:eastAsia="Times New Roman" w:hAnsi="Arial" w:cs="Arial"/>
                <w:color w:val="000000"/>
              </w:rPr>
            </w:pPr>
            <w:r w:rsidRPr="005C516D">
              <w:rPr>
                <w:rFonts w:ascii="Arial" w:hAnsi="Arial" w:cs="Arial"/>
                <w:b/>
              </w:rPr>
              <w:lastRenderedPageBreak/>
              <w:t>Language Objective</w:t>
            </w:r>
            <w:r w:rsidRPr="002B352F">
              <w:rPr>
                <w:rFonts w:ascii="Arial" w:hAnsi="Arial" w:cs="Arial"/>
              </w:rPr>
              <w:t xml:space="preserve">: </w:t>
            </w:r>
            <w:r w:rsidR="00EF75AE" w:rsidRPr="00EF75AE">
              <w:rPr>
                <w:rFonts w:ascii="Arial" w:eastAsia="Times New Roman" w:hAnsi="Arial" w:cs="Arial"/>
                <w:color w:val="000000"/>
              </w:rPr>
              <w:t xml:space="preserve">What </w:t>
            </w:r>
            <w:r w:rsidR="00C843E7" w:rsidRPr="007208EE">
              <w:rPr>
                <w:rFonts w:ascii="Arial" w:eastAsia="Times New Roman" w:hAnsi="Arial" w:cs="Arial"/>
                <w:color w:val="000000"/>
              </w:rPr>
              <w:t>text structures</w:t>
            </w:r>
            <w:r w:rsidR="005C516D">
              <w:rPr>
                <w:rFonts w:ascii="Arial" w:eastAsia="Times New Roman" w:hAnsi="Arial" w:cs="Arial"/>
                <w:color w:val="000000"/>
              </w:rPr>
              <w:t xml:space="preserve">, </w:t>
            </w:r>
            <w:r w:rsidR="00C843E7" w:rsidRPr="007208EE">
              <w:rPr>
                <w:rFonts w:ascii="Arial" w:eastAsia="Times New Roman" w:hAnsi="Arial" w:cs="Arial"/>
                <w:color w:val="000000"/>
              </w:rPr>
              <w:t xml:space="preserve">language </w:t>
            </w:r>
            <w:r w:rsidR="005C516D" w:rsidRPr="007208EE">
              <w:rPr>
                <w:rFonts w:ascii="Arial" w:eastAsia="Times New Roman" w:hAnsi="Arial" w:cs="Arial"/>
                <w:color w:val="000000"/>
              </w:rPr>
              <w:t>features</w:t>
            </w:r>
            <w:r w:rsidR="005C516D">
              <w:rPr>
                <w:rFonts w:ascii="Arial" w:eastAsia="Times New Roman" w:hAnsi="Arial" w:cs="Arial"/>
                <w:color w:val="000000"/>
              </w:rPr>
              <w:t xml:space="preserve">, </w:t>
            </w:r>
            <w:r w:rsidR="00C843E7">
              <w:rPr>
                <w:rFonts w:ascii="Arial" w:eastAsia="Times New Roman" w:hAnsi="Arial" w:cs="Arial"/>
                <w:color w:val="000000"/>
              </w:rPr>
              <w:t xml:space="preserve">and </w:t>
            </w:r>
            <w:r w:rsidR="00C843E7" w:rsidRPr="007208EE">
              <w:rPr>
                <w:rFonts w:ascii="Arial" w:eastAsia="Times New Roman" w:hAnsi="Arial" w:cs="Arial"/>
                <w:color w:val="000000"/>
              </w:rPr>
              <w:t>vocabulary</w:t>
            </w:r>
            <w:r w:rsidR="00C843E7">
              <w:rPr>
                <w:rFonts w:ascii="Arial" w:eastAsia="Times New Roman" w:hAnsi="Arial" w:cs="Arial"/>
                <w:color w:val="000000"/>
              </w:rPr>
              <w:t xml:space="preserve"> will students need to use to express </w:t>
            </w:r>
            <w:r w:rsidR="00406342">
              <w:rPr>
                <w:rFonts w:ascii="Arial" w:eastAsia="Times New Roman" w:hAnsi="Arial" w:cs="Arial"/>
                <w:color w:val="000000"/>
              </w:rPr>
              <w:t>their understanding of the conten</w:t>
            </w:r>
            <w:r w:rsidR="00C843E7">
              <w:rPr>
                <w:rFonts w:ascii="Arial" w:eastAsia="Times New Roman" w:hAnsi="Arial" w:cs="Arial"/>
                <w:color w:val="000000"/>
              </w:rPr>
              <w:t>t?</w:t>
            </w:r>
          </w:p>
          <w:p w:rsidR="00B747EB" w:rsidRDefault="00B747EB" w:rsidP="005C516D">
            <w:pPr>
              <w:spacing w:before="100" w:beforeAutospacing="1" w:after="100" w:afterAutospacing="1"/>
              <w:rPr>
                <w:rFonts w:ascii="Arial" w:eastAsia="Times New Roman" w:hAnsi="Arial" w:cs="Arial"/>
                <w:color w:val="000000"/>
              </w:rPr>
            </w:pPr>
            <w:r>
              <w:t>From the previous day students worked on writing in Arabic an ad for a house for sale as well as drawing the floor plan of that house and write a description of it. They will bring an illustration of the house to class.  It can be a photo, a drawing, or a picture cut from a magazine.  Students will role play a situation of a real estate agent trying to sell and a customer looking to buy.</w:t>
            </w:r>
            <w:r>
              <w:br/>
              <w:t>Students will</w:t>
            </w:r>
            <w:proofErr w:type="gramStart"/>
            <w:r>
              <w:t>:</w:t>
            </w:r>
            <w:proofErr w:type="gramEnd"/>
            <w:r>
              <w:br/>
              <w:t>•Start a conversation in a context of real estate office.</w:t>
            </w:r>
            <w:r>
              <w:br/>
              <w:t>• Ask and answer questions about the house's description, location, area, and price using the new vocabulary.</w:t>
            </w:r>
            <w:r>
              <w:br/>
              <w:t>The Curriculum-Framing Questions can be summarized as follow</w:t>
            </w:r>
            <w:proofErr w:type="gramStart"/>
            <w:r>
              <w:t>:</w:t>
            </w:r>
            <w:proofErr w:type="gramEnd"/>
            <w:r>
              <w:br/>
              <w:t>1-Essential Question; What do you want to buy?</w:t>
            </w:r>
            <w:r>
              <w:br/>
              <w:t>2-Unit Questions; How much is it? Can I help you? I need, want ……..</w:t>
            </w:r>
            <w:r>
              <w:br/>
              <w:t xml:space="preserve">3-Content Questions; What is the area? Is there three </w:t>
            </w:r>
            <w:proofErr w:type="gramStart"/>
            <w:r>
              <w:t>bedroom</w:t>
            </w:r>
            <w:proofErr w:type="gramEnd"/>
            <w:r>
              <w:t xml:space="preserve"> ….</w:t>
            </w:r>
            <w:proofErr w:type="spellStart"/>
            <w:r>
              <w:t>etc</w:t>
            </w:r>
            <w:proofErr w:type="spellEnd"/>
            <w:r>
              <w:t>?</w:t>
            </w:r>
          </w:p>
          <w:p w:rsidR="002A6980" w:rsidRDefault="002A6980" w:rsidP="005C516D">
            <w:pPr>
              <w:spacing w:before="100" w:beforeAutospacing="1" w:after="100" w:afterAutospacing="1"/>
              <w:rPr>
                <w:rFonts w:ascii="Arial" w:eastAsia="Times New Roman" w:hAnsi="Arial" w:cs="Arial"/>
                <w:color w:val="000000"/>
              </w:rPr>
            </w:pPr>
          </w:p>
          <w:p w:rsidR="00210E39" w:rsidRPr="007208EE" w:rsidRDefault="00210E39" w:rsidP="005C516D">
            <w:pPr>
              <w:spacing w:before="100" w:beforeAutospacing="1" w:after="100" w:afterAutospacing="1"/>
              <w:rPr>
                <w:rFonts w:ascii="Arial" w:eastAsia="Times New Roman" w:hAnsi="Arial" w:cs="Arial"/>
                <w:color w:val="000000"/>
              </w:rPr>
            </w:pPr>
          </w:p>
        </w:tc>
      </w:tr>
    </w:tbl>
    <w:p w:rsidR="00500DA7" w:rsidRPr="005A1126" w:rsidRDefault="00500DA7" w:rsidP="00500DA7">
      <w:pPr>
        <w:rPr>
          <w:rFonts w:ascii="Arial" w:hAnsi="Arial" w:cs="Arial"/>
          <w:b/>
          <w:sz w:val="28"/>
          <w:szCs w:val="28"/>
        </w:rPr>
      </w:pPr>
      <w:r w:rsidRPr="005A1126">
        <w:rPr>
          <w:rFonts w:ascii="Arial" w:hAnsi="Arial" w:cs="Arial"/>
          <w:b/>
          <w:sz w:val="28"/>
          <w:szCs w:val="28"/>
        </w:rPr>
        <w:lastRenderedPageBreak/>
        <w:t>Part III – HOW will they learn it?</w:t>
      </w:r>
    </w:p>
    <w:tbl>
      <w:tblPr>
        <w:tblStyle w:val="TableGrid"/>
        <w:tblW w:w="0" w:type="auto"/>
        <w:tblLook w:val="04A0" w:firstRow="1" w:lastRow="0" w:firstColumn="1" w:lastColumn="0" w:noHBand="0" w:noVBand="1"/>
      </w:tblPr>
      <w:tblGrid>
        <w:gridCol w:w="9576"/>
      </w:tblGrid>
      <w:tr w:rsidR="00500DA7" w:rsidRPr="005A1126" w:rsidTr="005A1126">
        <w:tc>
          <w:tcPr>
            <w:tcW w:w="9576" w:type="dxa"/>
            <w:shd w:val="clear" w:color="auto" w:fill="BFBFBF" w:themeFill="background1" w:themeFillShade="BF"/>
          </w:tcPr>
          <w:p w:rsidR="00500DA7" w:rsidRPr="005A1126" w:rsidRDefault="00500DA7" w:rsidP="007208EE">
            <w:pPr>
              <w:spacing w:after="200" w:line="276" w:lineRule="auto"/>
              <w:jc w:val="center"/>
              <w:rPr>
                <w:rFonts w:ascii="Arial" w:hAnsi="Arial" w:cs="Arial"/>
                <w:b/>
                <w:sz w:val="28"/>
                <w:szCs w:val="28"/>
              </w:rPr>
            </w:pPr>
            <w:r w:rsidRPr="005A1126">
              <w:rPr>
                <w:rFonts w:ascii="Arial" w:hAnsi="Arial" w:cs="Arial"/>
                <w:b/>
                <w:sz w:val="28"/>
                <w:szCs w:val="28"/>
              </w:rPr>
              <w:t>Lesson Structure</w:t>
            </w:r>
          </w:p>
        </w:tc>
      </w:tr>
      <w:tr w:rsidR="00500DA7" w:rsidRPr="005A1126" w:rsidTr="00C17F8C">
        <w:tc>
          <w:tcPr>
            <w:tcW w:w="9576" w:type="dxa"/>
          </w:tcPr>
          <w:p w:rsidR="00500DA7" w:rsidRDefault="00500DA7" w:rsidP="00C17F8C">
            <w:pPr>
              <w:rPr>
                <w:rFonts w:ascii="Arial" w:hAnsi="Arial" w:cs="Arial"/>
                <w:b/>
              </w:rPr>
            </w:pPr>
            <w:r w:rsidRPr="005A1126">
              <w:rPr>
                <w:rFonts w:ascii="Arial" w:hAnsi="Arial" w:cs="Arial"/>
                <w:b/>
              </w:rPr>
              <w:t>1a2  Knowledge of Content Related Pedagogy / 1d1 Standards-Based Learning Activities</w:t>
            </w:r>
          </w:p>
          <w:p w:rsidR="00770115" w:rsidRPr="00770115" w:rsidRDefault="00770115" w:rsidP="00C17F8C">
            <w:pPr>
              <w:rPr>
                <w:rFonts w:ascii="Arial" w:hAnsi="Arial" w:cs="Arial"/>
                <w:b/>
              </w:rPr>
            </w:pPr>
          </w:p>
        </w:tc>
      </w:tr>
      <w:tr w:rsidR="00500DA7" w:rsidRPr="005A1126" w:rsidTr="005A1126">
        <w:tc>
          <w:tcPr>
            <w:tcW w:w="9576" w:type="dxa"/>
            <w:shd w:val="clear" w:color="auto" w:fill="D9D9D9" w:themeFill="background1" w:themeFillShade="D9"/>
          </w:tcPr>
          <w:p w:rsidR="00500DA7" w:rsidRPr="005A1126" w:rsidRDefault="00500DA7" w:rsidP="00C17F8C">
            <w:pPr>
              <w:rPr>
                <w:rFonts w:ascii="Arial" w:hAnsi="Arial" w:cs="Arial"/>
                <w:b/>
              </w:rPr>
            </w:pPr>
            <w:r w:rsidRPr="005A1126">
              <w:rPr>
                <w:rFonts w:ascii="Arial" w:hAnsi="Arial" w:cs="Arial"/>
                <w:b/>
              </w:rPr>
              <w:t>EFFECTIVE - 1a2  Knowledge of Content Related Pedagogy</w:t>
            </w:r>
          </w:p>
          <w:p w:rsidR="005A1126" w:rsidRPr="007208EE" w:rsidRDefault="00500DA7" w:rsidP="00C17F8C">
            <w:pPr>
              <w:rPr>
                <w:rFonts w:ascii="Arial" w:hAnsi="Arial" w:cs="Arial"/>
                <w:i/>
                <w:sz w:val="20"/>
                <w:szCs w:val="20"/>
              </w:rPr>
            </w:pPr>
            <w:r w:rsidRPr="007208EE">
              <w:rPr>
                <w:rFonts w:ascii="Arial" w:hAnsi="Arial" w:cs="Arial"/>
                <w:i/>
                <w:sz w:val="20"/>
                <w:szCs w:val="20"/>
              </w:rPr>
              <w:t>Teacher’s plan reflects effective research-based pedagogical approaches in the discipline, and is appropriate for the essential understandings and big ideas addressed in the lesson. Teacher plans appropriate use of technology and of 21</w:t>
            </w:r>
            <w:r w:rsidRPr="007208EE">
              <w:rPr>
                <w:rFonts w:ascii="Arial" w:hAnsi="Arial" w:cs="Arial"/>
                <w:i/>
                <w:sz w:val="20"/>
                <w:szCs w:val="20"/>
                <w:vertAlign w:val="superscript"/>
              </w:rPr>
              <w:t>st</w:t>
            </w:r>
            <w:r w:rsidR="003D137D" w:rsidRPr="007208EE">
              <w:rPr>
                <w:rFonts w:ascii="Arial" w:hAnsi="Arial" w:cs="Arial"/>
                <w:i/>
                <w:sz w:val="20"/>
                <w:szCs w:val="20"/>
              </w:rPr>
              <w:t xml:space="preserve"> Century S</w:t>
            </w:r>
            <w:r w:rsidRPr="007208EE">
              <w:rPr>
                <w:rFonts w:ascii="Arial" w:hAnsi="Arial" w:cs="Arial"/>
                <w:i/>
                <w:sz w:val="20"/>
                <w:szCs w:val="20"/>
              </w:rPr>
              <w:t>kills.  Teacher anticipates students’ misunderstandings.</w:t>
            </w:r>
          </w:p>
          <w:p w:rsidR="00423942" w:rsidRPr="00423942" w:rsidRDefault="00423942" w:rsidP="00C17F8C">
            <w:pPr>
              <w:rPr>
                <w:rFonts w:ascii="Arial" w:hAnsi="Arial" w:cs="Arial"/>
                <w:i/>
                <w:sz w:val="16"/>
                <w:szCs w:val="16"/>
              </w:rPr>
            </w:pPr>
          </w:p>
        </w:tc>
      </w:tr>
      <w:tr w:rsidR="00500DA7" w:rsidRPr="005A1126" w:rsidTr="005A1126">
        <w:tc>
          <w:tcPr>
            <w:tcW w:w="9576" w:type="dxa"/>
            <w:shd w:val="clear" w:color="auto" w:fill="D9D9D9" w:themeFill="background1" w:themeFillShade="D9"/>
          </w:tcPr>
          <w:p w:rsidR="00500DA7" w:rsidRPr="005A1126" w:rsidRDefault="00500DA7" w:rsidP="00C17F8C">
            <w:pPr>
              <w:rPr>
                <w:rFonts w:ascii="Arial" w:hAnsi="Arial" w:cs="Arial"/>
                <w:b/>
              </w:rPr>
            </w:pPr>
            <w:r w:rsidRPr="005A1126">
              <w:rPr>
                <w:rFonts w:ascii="Arial" w:hAnsi="Arial" w:cs="Arial"/>
                <w:b/>
              </w:rPr>
              <w:t>EFFECTIVE</w:t>
            </w:r>
            <w:r w:rsidRPr="005A1126">
              <w:rPr>
                <w:rFonts w:ascii="Arial" w:hAnsi="Arial" w:cs="Arial"/>
                <w:i/>
              </w:rPr>
              <w:t xml:space="preserve"> –</w:t>
            </w:r>
            <w:r w:rsidRPr="005A1126">
              <w:rPr>
                <w:rFonts w:ascii="Arial" w:hAnsi="Arial" w:cs="Arial"/>
                <w:b/>
              </w:rPr>
              <w:t>1d1 Standards-Based Learning Activities</w:t>
            </w:r>
          </w:p>
          <w:p w:rsidR="00500DA7" w:rsidRPr="007208EE" w:rsidRDefault="00500DA7" w:rsidP="00C17F8C">
            <w:pPr>
              <w:rPr>
                <w:rFonts w:ascii="Arial" w:hAnsi="Arial" w:cs="Arial"/>
                <w:i/>
                <w:sz w:val="20"/>
                <w:szCs w:val="20"/>
              </w:rPr>
            </w:pPr>
            <w:r w:rsidRPr="007208EE">
              <w:rPr>
                <w:rFonts w:ascii="Arial" w:hAnsi="Arial" w:cs="Arial"/>
                <w:i/>
                <w:sz w:val="20"/>
                <w:szCs w:val="20"/>
              </w:rPr>
              <w:t>All of the learning activities are relevant, designed to cognitively engage students, are aligned to the instructional standards and represent awareness of 21</w:t>
            </w:r>
            <w:r w:rsidRPr="007208EE">
              <w:rPr>
                <w:rFonts w:ascii="Arial" w:hAnsi="Arial" w:cs="Arial"/>
                <w:i/>
                <w:sz w:val="20"/>
                <w:szCs w:val="20"/>
                <w:vertAlign w:val="superscript"/>
              </w:rPr>
              <w:t>st</w:t>
            </w:r>
            <w:r w:rsidRPr="007208EE">
              <w:rPr>
                <w:rFonts w:ascii="Arial" w:hAnsi="Arial" w:cs="Arial"/>
                <w:i/>
                <w:sz w:val="20"/>
                <w:szCs w:val="20"/>
              </w:rPr>
              <w:t xml:space="preserve"> Century Skills. Learning activities are differentiated as appropriate to meet the needs of diverse student subgroups. </w:t>
            </w:r>
          </w:p>
          <w:p w:rsidR="005A1126" w:rsidRPr="00423942" w:rsidRDefault="005A1126" w:rsidP="00C17F8C">
            <w:pPr>
              <w:rPr>
                <w:rFonts w:ascii="Arial" w:hAnsi="Arial" w:cs="Arial"/>
                <w:sz w:val="16"/>
                <w:szCs w:val="16"/>
              </w:rPr>
            </w:pPr>
          </w:p>
        </w:tc>
      </w:tr>
      <w:tr w:rsidR="00500DA7" w:rsidRPr="005A1126" w:rsidTr="007208EE">
        <w:tc>
          <w:tcPr>
            <w:tcW w:w="9576" w:type="dxa"/>
            <w:shd w:val="clear" w:color="auto" w:fill="F2F2F2" w:themeFill="background1" w:themeFillShade="F2"/>
          </w:tcPr>
          <w:p w:rsidR="00514E2D" w:rsidRDefault="00514E2D" w:rsidP="00C17F8C">
            <w:pPr>
              <w:rPr>
                <w:rFonts w:ascii="Arial" w:hAnsi="Arial" w:cs="Arial"/>
                <w:sz w:val="20"/>
                <w:szCs w:val="20"/>
              </w:rPr>
            </w:pPr>
            <w:r w:rsidRPr="007208EE">
              <w:rPr>
                <w:rFonts w:ascii="Arial" w:hAnsi="Arial" w:cs="Arial"/>
                <w:sz w:val="20"/>
                <w:szCs w:val="20"/>
              </w:rPr>
              <w:t xml:space="preserve">Consider how your lesson plan will help you demonstrate </w:t>
            </w:r>
            <w:r w:rsidRPr="007208EE">
              <w:rPr>
                <w:rFonts w:ascii="Arial" w:hAnsi="Arial" w:cs="Arial"/>
                <w:sz w:val="20"/>
                <w:szCs w:val="20"/>
                <w:u w:val="single"/>
              </w:rPr>
              <w:t>EFFECTIVE</w:t>
            </w:r>
            <w:r w:rsidRPr="007208EE">
              <w:rPr>
                <w:rFonts w:ascii="Arial" w:hAnsi="Arial" w:cs="Arial"/>
                <w:sz w:val="20"/>
                <w:szCs w:val="20"/>
              </w:rPr>
              <w:t xml:space="preserve"> practice in elements in Standard 3 wh</w:t>
            </w:r>
            <w:r w:rsidR="00201548" w:rsidRPr="007208EE">
              <w:rPr>
                <w:rFonts w:ascii="Arial" w:hAnsi="Arial" w:cs="Arial"/>
                <w:sz w:val="20"/>
                <w:szCs w:val="20"/>
              </w:rPr>
              <w:t xml:space="preserve">en you teach your lesson. It is not necessary to respond to each of the items below. </w:t>
            </w:r>
          </w:p>
          <w:p w:rsidR="007208EE" w:rsidRPr="007208EE" w:rsidRDefault="007208EE" w:rsidP="00C17F8C">
            <w:pPr>
              <w:rPr>
                <w:rFonts w:ascii="Arial" w:hAnsi="Arial" w:cs="Arial"/>
                <w:sz w:val="20"/>
                <w:szCs w:val="20"/>
              </w:rPr>
            </w:pPr>
          </w:p>
          <w:p w:rsidR="00770115" w:rsidRPr="009A68F6"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 xml:space="preserve">How will </w:t>
            </w:r>
            <w:r w:rsidR="00627F73" w:rsidRPr="009A68F6">
              <w:rPr>
                <w:rFonts w:ascii="Arial" w:hAnsi="Arial" w:cs="Arial"/>
                <w:sz w:val="20"/>
                <w:szCs w:val="20"/>
              </w:rPr>
              <w:t xml:space="preserve">you </w:t>
            </w:r>
            <w:r w:rsidRPr="009A68F6">
              <w:rPr>
                <w:rFonts w:ascii="Arial" w:hAnsi="Arial" w:cs="Arial"/>
                <w:sz w:val="20"/>
                <w:szCs w:val="20"/>
              </w:rPr>
              <w:t>communicate the purpose of the lesson</w:t>
            </w:r>
            <w:r w:rsidR="00CA1204" w:rsidRPr="009A68F6">
              <w:rPr>
                <w:rFonts w:ascii="Arial" w:hAnsi="Arial" w:cs="Arial"/>
                <w:sz w:val="20"/>
                <w:szCs w:val="20"/>
              </w:rPr>
              <w:t>?</w:t>
            </w:r>
            <w:r w:rsidRPr="009A68F6">
              <w:rPr>
                <w:rFonts w:ascii="Arial" w:hAnsi="Arial" w:cs="Arial"/>
                <w:sz w:val="20"/>
                <w:szCs w:val="20"/>
              </w:rPr>
              <w:t xml:space="preserve"> (3a1)</w:t>
            </w:r>
          </w:p>
          <w:p w:rsidR="00406342" w:rsidRPr="009A68F6"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Lesson procedure</w:t>
            </w:r>
            <w:r w:rsidR="005639B4" w:rsidRPr="009A68F6">
              <w:rPr>
                <w:rFonts w:ascii="Arial" w:hAnsi="Arial" w:cs="Arial"/>
                <w:sz w:val="20"/>
                <w:szCs w:val="20"/>
              </w:rPr>
              <w:t>s</w:t>
            </w:r>
            <w:r w:rsidRPr="009A68F6">
              <w:rPr>
                <w:rFonts w:ascii="Arial" w:hAnsi="Arial" w:cs="Arial"/>
                <w:sz w:val="20"/>
                <w:szCs w:val="20"/>
              </w:rPr>
              <w:t xml:space="preserve"> including pedagogical strategies you plan to use to engage students in the learning</w:t>
            </w:r>
            <w:r w:rsidR="00514E2D">
              <w:rPr>
                <w:rFonts w:ascii="Arial" w:hAnsi="Arial" w:cs="Arial"/>
                <w:sz w:val="20"/>
                <w:szCs w:val="20"/>
              </w:rPr>
              <w:t xml:space="preserve"> (3c1)</w:t>
            </w:r>
          </w:p>
          <w:p w:rsidR="00770115" w:rsidRPr="009A68F6" w:rsidRDefault="00406342" w:rsidP="00C17F8C">
            <w:pPr>
              <w:pStyle w:val="ListParagraph"/>
              <w:numPr>
                <w:ilvl w:val="0"/>
                <w:numId w:val="2"/>
              </w:numPr>
              <w:rPr>
                <w:rFonts w:ascii="Arial" w:hAnsi="Arial" w:cs="Arial"/>
                <w:sz w:val="20"/>
                <w:szCs w:val="20"/>
              </w:rPr>
            </w:pPr>
            <w:r w:rsidRPr="009A68F6">
              <w:rPr>
                <w:rFonts w:ascii="Arial" w:hAnsi="Arial" w:cs="Arial"/>
                <w:sz w:val="20"/>
                <w:szCs w:val="20"/>
              </w:rPr>
              <w:t xml:space="preserve">Scaffolds and </w:t>
            </w:r>
            <w:r w:rsidRPr="00FE4495">
              <w:rPr>
                <w:rFonts w:ascii="Arial" w:hAnsi="Arial" w:cs="Arial"/>
                <w:sz w:val="20"/>
                <w:szCs w:val="20"/>
              </w:rPr>
              <w:t>interactive strategies</w:t>
            </w:r>
            <w:r w:rsidRPr="009A68F6">
              <w:rPr>
                <w:rFonts w:ascii="Arial" w:hAnsi="Arial" w:cs="Arial"/>
                <w:sz w:val="20"/>
                <w:szCs w:val="20"/>
              </w:rPr>
              <w:t xml:space="preserve"> for students to use language and demonstrate their understanding of the content</w:t>
            </w:r>
            <w:r w:rsidR="00514E2D">
              <w:rPr>
                <w:rFonts w:ascii="Arial" w:hAnsi="Arial" w:cs="Arial"/>
                <w:sz w:val="20"/>
                <w:szCs w:val="20"/>
              </w:rPr>
              <w:t xml:space="preserve"> </w:t>
            </w:r>
            <w:r w:rsidR="00201548">
              <w:rPr>
                <w:rFonts w:ascii="Arial" w:hAnsi="Arial" w:cs="Arial"/>
                <w:sz w:val="20"/>
                <w:szCs w:val="20"/>
              </w:rPr>
              <w:t>(3a4, 3b2, 3c1, 3c2)</w:t>
            </w:r>
            <w:r w:rsidR="00CA1204" w:rsidRPr="009A68F6">
              <w:rPr>
                <w:rFonts w:ascii="Arial" w:hAnsi="Arial" w:cs="Arial"/>
                <w:sz w:val="20"/>
                <w:szCs w:val="20"/>
              </w:rPr>
              <w:t xml:space="preserve"> </w:t>
            </w:r>
          </w:p>
          <w:p w:rsidR="00770115" w:rsidRPr="009A68F6"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 xml:space="preserve">Questions you plan to ask </w:t>
            </w:r>
            <w:r w:rsidR="009A68F6" w:rsidRPr="009A68F6">
              <w:rPr>
                <w:rFonts w:ascii="Arial" w:hAnsi="Arial" w:cs="Arial"/>
                <w:sz w:val="20"/>
                <w:szCs w:val="20"/>
              </w:rPr>
              <w:t xml:space="preserve">and opportunities for students to respond and pose questions </w:t>
            </w:r>
            <w:r w:rsidRPr="009A68F6">
              <w:rPr>
                <w:rFonts w:ascii="Arial" w:hAnsi="Arial" w:cs="Arial"/>
                <w:sz w:val="20"/>
                <w:szCs w:val="20"/>
              </w:rPr>
              <w:t>(3b1</w:t>
            </w:r>
            <w:r w:rsidR="009A68F6" w:rsidRPr="009A68F6">
              <w:rPr>
                <w:rFonts w:ascii="Arial" w:hAnsi="Arial" w:cs="Arial"/>
                <w:sz w:val="20"/>
                <w:szCs w:val="20"/>
              </w:rPr>
              <w:t>,3b2</w:t>
            </w:r>
            <w:r w:rsidRPr="009A68F6">
              <w:rPr>
                <w:rFonts w:ascii="Arial" w:hAnsi="Arial" w:cs="Arial"/>
                <w:sz w:val="20"/>
                <w:szCs w:val="20"/>
              </w:rPr>
              <w:t>)</w:t>
            </w:r>
          </w:p>
          <w:p w:rsidR="00770115" w:rsidRPr="009A68F6" w:rsidRDefault="00CA1204" w:rsidP="00C17F8C">
            <w:pPr>
              <w:pStyle w:val="ListParagraph"/>
              <w:numPr>
                <w:ilvl w:val="0"/>
                <w:numId w:val="2"/>
              </w:numPr>
              <w:rPr>
                <w:rFonts w:ascii="Arial" w:hAnsi="Arial" w:cs="Arial"/>
                <w:sz w:val="20"/>
                <w:szCs w:val="20"/>
              </w:rPr>
            </w:pPr>
            <w:r w:rsidRPr="009A68F6">
              <w:rPr>
                <w:rFonts w:ascii="Arial" w:hAnsi="Arial" w:cs="Arial"/>
                <w:sz w:val="20"/>
                <w:szCs w:val="20"/>
              </w:rPr>
              <w:t>Academic language and c</w:t>
            </w:r>
            <w:r w:rsidR="00B51547" w:rsidRPr="009A68F6">
              <w:rPr>
                <w:rFonts w:ascii="Arial" w:hAnsi="Arial" w:cs="Arial"/>
                <w:sz w:val="20"/>
                <w:szCs w:val="20"/>
              </w:rPr>
              <w:t>ontent-</w:t>
            </w:r>
            <w:r w:rsidR="00500DA7" w:rsidRPr="009A68F6">
              <w:rPr>
                <w:rFonts w:ascii="Arial" w:hAnsi="Arial" w:cs="Arial"/>
                <w:sz w:val="20"/>
                <w:szCs w:val="20"/>
              </w:rPr>
              <w:t>specific vocabulary to be taught/reviewed (3a4)</w:t>
            </w:r>
          </w:p>
          <w:p w:rsidR="00770115" w:rsidRPr="009A68F6"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Grouping of students (3c2)</w:t>
            </w:r>
          </w:p>
          <w:p w:rsidR="00770115" w:rsidRPr="009A68F6"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Pacing</w:t>
            </w:r>
            <w:r w:rsidR="00CA1204" w:rsidRPr="009A68F6">
              <w:rPr>
                <w:rFonts w:ascii="Arial" w:hAnsi="Arial" w:cs="Arial"/>
                <w:sz w:val="20"/>
                <w:szCs w:val="20"/>
              </w:rPr>
              <w:t xml:space="preserve"> (3c4)</w:t>
            </w:r>
          </w:p>
          <w:p w:rsidR="00770115" w:rsidRPr="009A68F6"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Technology (3c3)</w:t>
            </w:r>
          </w:p>
          <w:p w:rsidR="00770115" w:rsidRPr="009A68F6"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Misconceptions students might</w:t>
            </w:r>
            <w:r w:rsidR="009A68F6" w:rsidRPr="009A68F6">
              <w:rPr>
                <w:rFonts w:ascii="Arial" w:hAnsi="Arial" w:cs="Arial"/>
                <w:sz w:val="20"/>
                <w:szCs w:val="20"/>
              </w:rPr>
              <w:t xml:space="preserve"> have and feedback to address them (3d3</w:t>
            </w:r>
            <w:r w:rsidRPr="009A68F6">
              <w:rPr>
                <w:rFonts w:ascii="Arial" w:hAnsi="Arial" w:cs="Arial"/>
                <w:sz w:val="20"/>
                <w:szCs w:val="20"/>
              </w:rPr>
              <w:t>)</w:t>
            </w:r>
          </w:p>
          <w:p w:rsidR="00500DA7" w:rsidRPr="007208EE" w:rsidRDefault="00500DA7" w:rsidP="00C17F8C">
            <w:pPr>
              <w:pStyle w:val="ListParagraph"/>
              <w:numPr>
                <w:ilvl w:val="0"/>
                <w:numId w:val="2"/>
              </w:numPr>
              <w:rPr>
                <w:rFonts w:ascii="Arial" w:hAnsi="Arial" w:cs="Arial"/>
                <w:sz w:val="20"/>
                <w:szCs w:val="20"/>
              </w:rPr>
            </w:pPr>
            <w:r w:rsidRPr="009A68F6">
              <w:rPr>
                <w:rFonts w:ascii="Arial" w:hAnsi="Arial" w:cs="Arial"/>
                <w:sz w:val="20"/>
                <w:szCs w:val="20"/>
              </w:rPr>
              <w:t>21</w:t>
            </w:r>
            <w:r w:rsidRPr="009A68F6">
              <w:rPr>
                <w:rFonts w:ascii="Arial" w:hAnsi="Arial" w:cs="Arial"/>
                <w:sz w:val="20"/>
                <w:szCs w:val="20"/>
                <w:vertAlign w:val="superscript"/>
              </w:rPr>
              <w:t>st</w:t>
            </w:r>
            <w:r w:rsidRPr="009A68F6">
              <w:rPr>
                <w:rFonts w:ascii="Arial" w:hAnsi="Arial" w:cs="Arial"/>
                <w:sz w:val="20"/>
                <w:szCs w:val="20"/>
              </w:rPr>
              <w:t xml:space="preserve"> Century skills (Communication, Collaboration, Critical Thinking, Creativity</w:t>
            </w:r>
            <w:r w:rsidR="005A1126" w:rsidRPr="009A68F6">
              <w:rPr>
                <w:rFonts w:ascii="Arial" w:hAnsi="Arial" w:cs="Arial"/>
                <w:sz w:val="20"/>
                <w:szCs w:val="20"/>
              </w:rPr>
              <w:t>)</w:t>
            </w:r>
          </w:p>
        </w:tc>
      </w:tr>
    </w:tbl>
    <w:p w:rsidR="00A55111" w:rsidRPr="005A1126" w:rsidRDefault="00A55111" w:rsidP="00A55111">
      <w:pPr>
        <w:rPr>
          <w:rFonts w:ascii="Arial" w:hAnsi="Arial" w:cs="Arial"/>
          <w:b/>
          <w:bCs/>
          <w:spacing w:val="-2"/>
          <w:sz w:val="28"/>
          <w:szCs w:val="28"/>
        </w:rPr>
      </w:pPr>
      <w:bookmarkStart w:id="0" w:name="_GoBack"/>
      <w:bookmarkEnd w:id="0"/>
      <w:r w:rsidRPr="005A1126">
        <w:rPr>
          <w:rFonts w:ascii="Arial" w:hAnsi="Arial" w:cs="Arial"/>
          <w:b/>
          <w:bCs/>
          <w:spacing w:val="-2"/>
          <w:sz w:val="28"/>
          <w:szCs w:val="28"/>
        </w:rPr>
        <w:t xml:space="preserve">Part </w:t>
      </w:r>
      <w:r>
        <w:rPr>
          <w:rFonts w:ascii="Arial" w:hAnsi="Arial" w:cs="Arial"/>
          <w:b/>
          <w:bCs/>
          <w:spacing w:val="-2"/>
          <w:sz w:val="28"/>
          <w:szCs w:val="28"/>
        </w:rPr>
        <w:t>I</w:t>
      </w:r>
      <w:r w:rsidRPr="005A1126">
        <w:rPr>
          <w:rFonts w:ascii="Arial" w:hAnsi="Arial" w:cs="Arial"/>
          <w:b/>
          <w:bCs/>
          <w:spacing w:val="-2"/>
          <w:sz w:val="28"/>
          <w:szCs w:val="28"/>
        </w:rPr>
        <w:t>V – How will learning be assessed?</w:t>
      </w:r>
    </w:p>
    <w:tbl>
      <w:tblPr>
        <w:tblStyle w:val="TableGrid"/>
        <w:tblW w:w="0" w:type="auto"/>
        <w:tblLook w:val="04A0" w:firstRow="1" w:lastRow="0" w:firstColumn="1" w:lastColumn="0" w:noHBand="0" w:noVBand="1"/>
      </w:tblPr>
      <w:tblGrid>
        <w:gridCol w:w="9576"/>
      </w:tblGrid>
      <w:tr w:rsidR="00A55111" w:rsidRPr="005A1126" w:rsidTr="00C17F8C">
        <w:tc>
          <w:tcPr>
            <w:tcW w:w="9576" w:type="dxa"/>
            <w:shd w:val="clear" w:color="auto" w:fill="BFBFBF" w:themeFill="background1" w:themeFillShade="BF"/>
          </w:tcPr>
          <w:p w:rsidR="00A55111" w:rsidRPr="005A1126" w:rsidRDefault="00A55111" w:rsidP="007208EE">
            <w:pPr>
              <w:spacing w:after="200" w:line="276" w:lineRule="auto"/>
              <w:jc w:val="center"/>
              <w:rPr>
                <w:rFonts w:ascii="Arial" w:hAnsi="Arial" w:cs="Arial"/>
                <w:b/>
                <w:sz w:val="28"/>
                <w:szCs w:val="28"/>
              </w:rPr>
            </w:pPr>
            <w:r w:rsidRPr="005A1126">
              <w:rPr>
                <w:rFonts w:ascii="Arial" w:hAnsi="Arial" w:cs="Arial"/>
                <w:b/>
                <w:sz w:val="28"/>
                <w:szCs w:val="28"/>
              </w:rPr>
              <w:t>Assessment</w:t>
            </w:r>
          </w:p>
        </w:tc>
      </w:tr>
      <w:tr w:rsidR="00A55111" w:rsidRPr="005A1126" w:rsidTr="00C17F8C">
        <w:tc>
          <w:tcPr>
            <w:tcW w:w="9576" w:type="dxa"/>
          </w:tcPr>
          <w:p w:rsidR="00A55111" w:rsidRPr="005A1126" w:rsidRDefault="00A55111" w:rsidP="00C17F8C">
            <w:pPr>
              <w:jc w:val="center"/>
              <w:rPr>
                <w:rFonts w:ascii="Arial" w:hAnsi="Arial" w:cs="Arial"/>
              </w:rPr>
            </w:pPr>
            <w:r w:rsidRPr="005A1126">
              <w:rPr>
                <w:rFonts w:ascii="Arial" w:hAnsi="Arial" w:cs="Arial"/>
                <w:b/>
              </w:rPr>
              <w:t>1e2 Planning Assessment Criteria</w:t>
            </w:r>
          </w:p>
        </w:tc>
      </w:tr>
      <w:tr w:rsidR="00A55111" w:rsidRPr="005A1126" w:rsidTr="00C17F8C">
        <w:tc>
          <w:tcPr>
            <w:tcW w:w="9576" w:type="dxa"/>
            <w:shd w:val="clear" w:color="auto" w:fill="D9D9D9" w:themeFill="background1" w:themeFillShade="D9"/>
          </w:tcPr>
          <w:p w:rsidR="00A55111" w:rsidRPr="005A1126" w:rsidRDefault="00A55111" w:rsidP="00C17F8C">
            <w:pPr>
              <w:rPr>
                <w:rFonts w:ascii="Arial" w:hAnsi="Arial" w:cs="Arial"/>
                <w:b/>
              </w:rPr>
            </w:pPr>
            <w:r w:rsidRPr="005A1126">
              <w:rPr>
                <w:rFonts w:ascii="Arial" w:hAnsi="Arial" w:cs="Arial"/>
                <w:b/>
              </w:rPr>
              <w:t>EFFECTIVE</w:t>
            </w:r>
          </w:p>
          <w:p w:rsidR="00A55111" w:rsidRPr="00423942" w:rsidRDefault="00A55111" w:rsidP="00C17F8C">
            <w:pPr>
              <w:tabs>
                <w:tab w:val="left" w:pos="1080"/>
              </w:tabs>
              <w:rPr>
                <w:rFonts w:ascii="Arial" w:hAnsi="Arial" w:cs="Arial"/>
                <w:i/>
              </w:rPr>
            </w:pPr>
            <w:r w:rsidRPr="000137A5">
              <w:rPr>
                <w:rFonts w:ascii="Arial" w:hAnsi="Arial" w:cs="Arial"/>
                <w:i/>
              </w:rPr>
              <w:t>Teacher has developed criteria by which levels of student learning will be assessed. Teacher has planned how criteria will be communicated to students.</w:t>
            </w:r>
          </w:p>
        </w:tc>
      </w:tr>
      <w:tr w:rsidR="00A55111" w:rsidRPr="005A1126" w:rsidTr="00C17F8C">
        <w:tc>
          <w:tcPr>
            <w:tcW w:w="9576" w:type="dxa"/>
          </w:tcPr>
          <w:p w:rsidR="00A55111" w:rsidRPr="005A1126" w:rsidRDefault="00EF5C9E" w:rsidP="00806BEB">
            <w:pPr>
              <w:rPr>
                <w:rFonts w:ascii="Arial" w:hAnsi="Arial" w:cs="Arial"/>
              </w:rPr>
            </w:pPr>
            <w:r>
              <w:rPr>
                <w:rFonts w:ascii="Arial" w:hAnsi="Arial" w:cs="Arial"/>
              </w:rPr>
              <w:t xml:space="preserve">What criteria will you use to assess your students’ learning?  </w:t>
            </w:r>
          </w:p>
          <w:p w:rsidR="00A55111" w:rsidRDefault="0095509D" w:rsidP="00C17F8C">
            <w:pPr>
              <w:rPr>
                <w:rFonts w:ascii="Arial" w:hAnsi="Arial" w:cs="Arial"/>
              </w:rPr>
            </w:pPr>
            <w:r>
              <w:t>By utilizing formative assessments throughout my lesson, I will be able to follow student progress in developing the essential knowledge, understandings, and skills of the lesson.</w:t>
            </w:r>
            <w:r>
              <w:br/>
              <w:t>I will assess the students’ learning by questioning and observing them during the direct instruction activities and the end of the unit performance task.  In addition, there is a formal post- assessment in a form of a quiz that will be given to students at the end. This quiz will assess their understanding of concepts discussed during the lesson. Thus the criteria I will use are</w:t>
            </w:r>
            <w:proofErr w:type="gramStart"/>
            <w:r>
              <w:t>:</w:t>
            </w:r>
            <w:proofErr w:type="gramEnd"/>
            <w:r>
              <w:br/>
              <w:t>1)Assess individual students as well as group, learning and end of the unit performance.</w:t>
            </w:r>
            <w:r>
              <w:br/>
            </w:r>
            <w:proofErr w:type="gramStart"/>
            <w:r>
              <w:t>2)Assess</w:t>
            </w:r>
            <w:proofErr w:type="gramEnd"/>
            <w:r>
              <w:t xml:space="preserve"> process as well as product.</w:t>
            </w:r>
            <w:r>
              <w:br/>
            </w:r>
            <w:r>
              <w:lastRenderedPageBreak/>
              <w:t>3)Make my grading criteria clear  </w:t>
            </w:r>
          </w:p>
          <w:p w:rsidR="00806BEB" w:rsidRDefault="00806BEB" w:rsidP="00806BEB">
            <w:pPr>
              <w:rPr>
                <w:rFonts w:ascii="Arial" w:hAnsi="Arial" w:cs="Arial"/>
              </w:rPr>
            </w:pPr>
          </w:p>
          <w:p w:rsidR="00A55111" w:rsidRDefault="00806BEB" w:rsidP="00806BEB">
            <w:pPr>
              <w:rPr>
                <w:rFonts w:ascii="Arial" w:hAnsi="Arial" w:cs="Arial"/>
              </w:rPr>
            </w:pPr>
            <w:r>
              <w:rPr>
                <w:rFonts w:ascii="Arial" w:hAnsi="Arial" w:cs="Arial"/>
              </w:rPr>
              <w:t>How will you communicate the criteria and ensure</w:t>
            </w:r>
            <w:r w:rsidRPr="00770115">
              <w:rPr>
                <w:rFonts w:ascii="Arial" w:hAnsi="Arial" w:cs="Arial"/>
              </w:rPr>
              <w:t xml:space="preserve"> students </w:t>
            </w:r>
            <w:r>
              <w:rPr>
                <w:rFonts w:ascii="Arial" w:hAnsi="Arial" w:cs="Arial"/>
              </w:rPr>
              <w:t xml:space="preserve">understand how their learning will be assessed?  </w:t>
            </w:r>
          </w:p>
          <w:p w:rsidR="00A55111" w:rsidRPr="005A1126" w:rsidRDefault="00806BEB" w:rsidP="00C17F8C">
            <w:pPr>
              <w:rPr>
                <w:rFonts w:ascii="Arial" w:hAnsi="Arial" w:cs="Arial"/>
              </w:rPr>
            </w:pPr>
            <w:r>
              <w:t>It’s always important to articulate my performance criteria so students understand my expectations and standards. Criteria for evaluating both product and process can be communicated by giving students a group work rubric before they begin their work and then using it to provide meaningful feedback during and at the end of the project. It’s also important to think about how I will weigh the various components of group projects in my grading scheme.</w:t>
            </w:r>
          </w:p>
        </w:tc>
      </w:tr>
    </w:tbl>
    <w:p w:rsidR="00A55111" w:rsidRDefault="00A55111" w:rsidP="00500DA7">
      <w:pPr>
        <w:rPr>
          <w:rFonts w:ascii="Arial" w:hAnsi="Arial" w:cs="Arial"/>
          <w:b/>
          <w:bCs/>
          <w:spacing w:val="-2"/>
          <w:sz w:val="28"/>
          <w:szCs w:val="28"/>
        </w:rPr>
      </w:pPr>
    </w:p>
    <w:p w:rsidR="00500DA7" w:rsidRPr="005A1126" w:rsidRDefault="00500DA7">
      <w:pPr>
        <w:rPr>
          <w:rFonts w:ascii="Arial" w:hAnsi="Arial" w:cs="Arial"/>
        </w:rPr>
      </w:pPr>
    </w:p>
    <w:sectPr w:rsidR="00500DA7" w:rsidRPr="005A1126" w:rsidSect="002A69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CD" w:rsidRDefault="004042CD" w:rsidP="000B5A77">
      <w:pPr>
        <w:spacing w:after="0" w:line="240" w:lineRule="auto"/>
      </w:pPr>
      <w:r>
        <w:separator/>
      </w:r>
    </w:p>
  </w:endnote>
  <w:endnote w:type="continuationSeparator" w:id="0">
    <w:p w:rsidR="004042CD" w:rsidRDefault="004042CD" w:rsidP="000B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8C" w:rsidRDefault="00C17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20926"/>
      <w:docPartObj>
        <w:docPartGallery w:val="Page Numbers (Bottom of Page)"/>
        <w:docPartUnique/>
      </w:docPartObj>
    </w:sdtPr>
    <w:sdtEndPr>
      <w:rPr>
        <w:rFonts w:ascii="Arial" w:hAnsi="Arial" w:cs="Arial"/>
        <w:noProof/>
      </w:rPr>
    </w:sdtEndPr>
    <w:sdtContent>
      <w:p w:rsidR="00C17F8C" w:rsidRPr="007E46F3" w:rsidRDefault="00C17F8C">
        <w:pPr>
          <w:pStyle w:val="Footer"/>
          <w:jc w:val="right"/>
          <w:rPr>
            <w:rFonts w:ascii="Arial" w:hAnsi="Arial" w:cs="Arial"/>
          </w:rPr>
        </w:pPr>
        <w:r w:rsidRPr="007E46F3">
          <w:rPr>
            <w:rFonts w:ascii="Arial" w:hAnsi="Arial" w:cs="Arial"/>
          </w:rPr>
          <w:fldChar w:fldCharType="begin"/>
        </w:r>
        <w:r w:rsidRPr="007E46F3">
          <w:rPr>
            <w:rFonts w:ascii="Arial" w:hAnsi="Arial" w:cs="Arial"/>
          </w:rPr>
          <w:instrText xml:space="preserve"> PAGE   \* MERGEFORMAT </w:instrText>
        </w:r>
        <w:r w:rsidRPr="007E46F3">
          <w:rPr>
            <w:rFonts w:ascii="Arial" w:hAnsi="Arial" w:cs="Arial"/>
          </w:rPr>
          <w:fldChar w:fldCharType="separate"/>
        </w:r>
        <w:r w:rsidR="009155C8">
          <w:rPr>
            <w:rFonts w:ascii="Arial" w:hAnsi="Arial" w:cs="Arial"/>
            <w:noProof/>
          </w:rPr>
          <w:t>1</w:t>
        </w:r>
        <w:r w:rsidRPr="007E46F3">
          <w:rPr>
            <w:rFonts w:ascii="Arial" w:hAnsi="Arial" w:cs="Arial"/>
            <w:noProof/>
          </w:rPr>
          <w:fldChar w:fldCharType="end"/>
        </w:r>
      </w:p>
    </w:sdtContent>
  </w:sdt>
  <w:p w:rsidR="00C17F8C" w:rsidRPr="007E46F3" w:rsidRDefault="00C17F8C">
    <w:pPr>
      <w:pStyle w:val="Footer"/>
      <w:rPr>
        <w:rFonts w:ascii="Arial" w:hAnsi="Arial" w:cs="Arial"/>
      </w:rPr>
    </w:pPr>
    <w:r w:rsidRPr="007E46F3">
      <w:rPr>
        <w:rFonts w:ascii="Arial" w:hAnsi="Arial" w:cs="Arial"/>
      </w:rPr>
      <w:t>Teacher Growth and Development Cycle 2014-2015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8C" w:rsidRDefault="00C1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CD" w:rsidRDefault="004042CD" w:rsidP="000B5A77">
      <w:pPr>
        <w:spacing w:after="0" w:line="240" w:lineRule="auto"/>
      </w:pPr>
      <w:r>
        <w:separator/>
      </w:r>
    </w:p>
  </w:footnote>
  <w:footnote w:type="continuationSeparator" w:id="0">
    <w:p w:rsidR="004042CD" w:rsidRDefault="004042CD" w:rsidP="000B5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8C" w:rsidRDefault="00C17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8C" w:rsidRPr="00041299" w:rsidRDefault="00C17F8C" w:rsidP="00E40D8C">
    <w:pPr>
      <w:pStyle w:val="Header"/>
      <w:rPr>
        <w:rFonts w:ascii="Arial" w:hAnsi="Arial" w:cs="Arial"/>
        <w:color w:val="4F81BD" w:themeColor="accent1"/>
        <w:sz w:val="28"/>
        <w:szCs w:val="28"/>
      </w:rPr>
    </w:pPr>
    <w:r>
      <w:rPr>
        <w:noProof/>
      </w:rPr>
      <w:drawing>
        <wp:anchor distT="0" distB="0" distL="114300" distR="114300" simplePos="0" relativeHeight="251656704" behindDoc="1" locked="0" layoutInCell="1" allowOverlap="1" wp14:anchorId="25A26861" wp14:editId="628B16FF">
          <wp:simplePos x="0" y="0"/>
          <wp:positionH relativeFrom="column">
            <wp:posOffset>-293370</wp:posOffset>
          </wp:positionH>
          <wp:positionV relativeFrom="paragraph">
            <wp:posOffset>-234315</wp:posOffset>
          </wp:positionV>
          <wp:extent cx="624840" cy="556260"/>
          <wp:effectExtent l="0" t="0" r="3810" b="0"/>
          <wp:wrapSquare wrapText="bothSides"/>
          <wp:docPr id="3" name="Picture 3" descr="LAUSD 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LAUSD logo.ep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5562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0CFE129A" wp14:editId="0A1C48E2">
              <wp:simplePos x="0" y="0"/>
              <wp:positionH relativeFrom="column">
                <wp:posOffset>3931920</wp:posOffset>
              </wp:positionH>
              <wp:positionV relativeFrom="paragraph">
                <wp:posOffset>-358140</wp:posOffset>
              </wp:positionV>
              <wp:extent cx="2354580" cy="78486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84860"/>
                      </a:xfrm>
                      <a:prstGeom prst="rect">
                        <a:avLst/>
                      </a:prstGeom>
                      <a:solidFill>
                        <a:srgbClr val="FFFFFF"/>
                      </a:solidFill>
                      <a:ln w="9525">
                        <a:noFill/>
                        <a:miter lim="800000"/>
                        <a:headEnd/>
                        <a:tailEnd/>
                      </a:ln>
                    </wps:spPr>
                    <wps:txbx>
                      <w:txbxContent>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Talent Management Division</w:t>
                          </w:r>
                        </w:p>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 xml:space="preserve">   333 South Beaudry Avenue, 14</w:t>
                          </w:r>
                          <w:r>
                            <w:rPr>
                              <w:rFonts w:ascii="Arial" w:hAnsi="Arial"/>
                              <w:sz w:val="18"/>
                              <w:szCs w:val="18"/>
                              <w:vertAlign w:val="superscript"/>
                            </w:rPr>
                            <w:t>th</w:t>
                          </w:r>
                          <w:r>
                            <w:rPr>
                              <w:rFonts w:ascii="Arial" w:hAnsi="Arial"/>
                              <w:sz w:val="18"/>
                              <w:szCs w:val="18"/>
                            </w:rPr>
                            <w:t xml:space="preserve"> Floor</w:t>
                          </w:r>
                        </w:p>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 xml:space="preserve">   Los Angeles, California   90017</w:t>
                          </w:r>
                        </w:p>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 xml:space="preserve">   Telephone:  (213) 241-3444</w:t>
                          </w:r>
                        </w:p>
                        <w:p w:rsidR="00C17F8C" w:rsidRDefault="00C17F8C" w:rsidP="00E40D8C">
                          <w:pPr>
                            <w:pStyle w:val="Header"/>
                            <w:tabs>
                              <w:tab w:val="center" w:pos="3690"/>
                            </w:tabs>
                            <w:ind w:right="-18"/>
                            <w:jc w:val="right"/>
                            <w:rPr>
                              <w:rFonts w:ascii="Arial" w:hAnsi="Arial"/>
                              <w:b/>
                              <w:sz w:val="18"/>
                              <w:szCs w:val="18"/>
                            </w:rPr>
                          </w:pPr>
                          <w:r>
                            <w:rPr>
                              <w:rFonts w:ascii="Arial" w:hAnsi="Arial"/>
                              <w:sz w:val="18"/>
                              <w:szCs w:val="18"/>
                            </w:rPr>
                            <w:t xml:space="preserve">   Fax:  (213) 241-8920</w:t>
                          </w:r>
                        </w:p>
                        <w:p w:rsidR="00C17F8C" w:rsidRDefault="00C17F8C" w:rsidP="00E40D8C">
                          <w:pPr>
                            <w:pStyle w:val="Header"/>
                            <w:ind w:left="720"/>
                            <w:rPr>
                              <w:rFonts w:ascii="Arial" w:hAnsi="Arial" w:cs="Arial"/>
                              <w:color w:val="1F497D" w:themeColor="text2"/>
                              <w:sz w:val="28"/>
                              <w:szCs w:val="28"/>
                            </w:rPr>
                          </w:pPr>
                        </w:p>
                        <w:p w:rsidR="00C17F8C" w:rsidRDefault="00C17F8C" w:rsidP="00E40D8C">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pt;margin-top:-28.2pt;width:185.4pt;height: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" stroked="f">
              <v:textbox>
                <w:txbxContent>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Talent Management Division</w:t>
                    </w:r>
                  </w:p>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 xml:space="preserve">   333 South Beaudry Avenue, 14</w:t>
                    </w:r>
                    <w:r>
                      <w:rPr>
                        <w:rFonts w:ascii="Arial" w:hAnsi="Arial"/>
                        <w:sz w:val="18"/>
                        <w:szCs w:val="18"/>
                        <w:vertAlign w:val="superscript"/>
                      </w:rPr>
                      <w:t>th</w:t>
                    </w:r>
                    <w:r>
                      <w:rPr>
                        <w:rFonts w:ascii="Arial" w:hAnsi="Arial"/>
                        <w:sz w:val="18"/>
                        <w:szCs w:val="18"/>
                      </w:rPr>
                      <w:t xml:space="preserve"> Floor</w:t>
                    </w:r>
                  </w:p>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 xml:space="preserve">   Los Angeles, California   90017</w:t>
                    </w:r>
                  </w:p>
                  <w:p w:rsidR="00C17F8C" w:rsidRDefault="00C17F8C" w:rsidP="00E40D8C">
                    <w:pPr>
                      <w:pStyle w:val="Header"/>
                      <w:tabs>
                        <w:tab w:val="center" w:pos="3690"/>
                      </w:tabs>
                      <w:ind w:right="-18"/>
                      <w:jc w:val="right"/>
                      <w:rPr>
                        <w:rFonts w:ascii="Arial" w:hAnsi="Arial"/>
                        <w:sz w:val="18"/>
                        <w:szCs w:val="18"/>
                      </w:rPr>
                    </w:pPr>
                    <w:r>
                      <w:rPr>
                        <w:rFonts w:ascii="Arial" w:hAnsi="Arial"/>
                        <w:sz w:val="18"/>
                        <w:szCs w:val="18"/>
                      </w:rPr>
                      <w:t xml:space="preserve">   Telephone:  (213) 241-3444</w:t>
                    </w:r>
                  </w:p>
                  <w:p w:rsidR="00C17F8C" w:rsidRDefault="00C17F8C" w:rsidP="00E40D8C">
                    <w:pPr>
                      <w:pStyle w:val="Header"/>
                      <w:tabs>
                        <w:tab w:val="center" w:pos="3690"/>
                      </w:tabs>
                      <w:ind w:right="-18"/>
                      <w:jc w:val="right"/>
                      <w:rPr>
                        <w:rFonts w:ascii="Arial" w:hAnsi="Arial"/>
                        <w:b/>
                        <w:sz w:val="18"/>
                        <w:szCs w:val="18"/>
                      </w:rPr>
                    </w:pPr>
                    <w:r>
                      <w:rPr>
                        <w:rFonts w:ascii="Arial" w:hAnsi="Arial"/>
                        <w:sz w:val="18"/>
                        <w:szCs w:val="18"/>
                      </w:rPr>
                      <w:t xml:space="preserve">   Fax:  (213) 241-8920</w:t>
                    </w:r>
                  </w:p>
                  <w:p w:rsidR="00C17F8C" w:rsidRDefault="00C17F8C" w:rsidP="00E40D8C">
                    <w:pPr>
                      <w:pStyle w:val="Header"/>
                      <w:ind w:left="720"/>
                      <w:rPr>
                        <w:rFonts w:ascii="Arial" w:hAnsi="Arial" w:cs="Arial"/>
                        <w:color w:val="1F497D" w:themeColor="text2"/>
                        <w:sz w:val="28"/>
                        <w:szCs w:val="28"/>
                      </w:rPr>
                    </w:pPr>
                  </w:p>
                  <w:p w:rsidR="00C17F8C" w:rsidRDefault="00C17F8C" w:rsidP="00E40D8C">
                    <w:r>
                      <w:tab/>
                    </w:r>
                  </w:p>
                </w:txbxContent>
              </v:textbox>
            </v:shape>
          </w:pict>
        </mc:Fallback>
      </mc:AlternateContent>
    </w:r>
    <w:r>
      <w:rPr>
        <w:rFonts w:ascii="Arial" w:hAnsi="Arial" w:cs="Arial"/>
        <w:color w:val="4F81BD" w:themeColor="accent1"/>
        <w:sz w:val="28"/>
        <w:szCs w:val="28"/>
      </w:rPr>
      <w:t xml:space="preserve">            </w:t>
    </w:r>
  </w:p>
  <w:p w:rsidR="00C17F8C" w:rsidRDefault="00C17F8C" w:rsidP="00E40D8C">
    <w:pPr>
      <w:pStyle w:val="Header"/>
      <w:rPr>
        <w:rFonts w:ascii="Arial" w:hAnsi="Arial" w:cs="Arial"/>
        <w:color w:val="4F81BD" w:themeColor="accent1"/>
        <w:sz w:val="28"/>
        <w:szCs w:val="28"/>
      </w:rPr>
    </w:pPr>
    <w:r w:rsidRPr="00EC4656">
      <w:rPr>
        <w:rFonts w:ascii="Arial" w:hAnsi="Arial" w:cs="Arial"/>
        <w:color w:val="4F81BD" w:themeColor="accent1"/>
        <w:sz w:val="28"/>
        <w:szCs w:val="28"/>
      </w:rPr>
      <w:t xml:space="preserve">      </w:t>
    </w:r>
    <w:r>
      <w:rPr>
        <w:rFonts w:ascii="Arial" w:hAnsi="Arial" w:cs="Arial"/>
        <w:color w:val="4F81BD" w:themeColor="accent1"/>
        <w:sz w:val="28"/>
        <w:szCs w:val="28"/>
      </w:rPr>
      <w:t xml:space="preserve">       </w:t>
    </w:r>
    <w:r w:rsidRPr="00041299">
      <w:rPr>
        <w:rFonts w:ascii="Arial" w:hAnsi="Arial" w:cs="Arial"/>
        <w:color w:val="4F81BD" w:themeColor="accent1"/>
        <w:sz w:val="28"/>
        <w:szCs w:val="28"/>
      </w:rPr>
      <w:t>Lesson Design Template</w:t>
    </w:r>
    <w:r>
      <w:rPr>
        <w:rFonts w:ascii="Arial" w:hAnsi="Arial" w:cs="Arial"/>
        <w:color w:val="4F81BD" w:themeColor="accent1"/>
        <w:sz w:val="28"/>
        <w:szCs w:val="28"/>
      </w:rPr>
      <w:t xml:space="preserve"> </w:t>
    </w:r>
  </w:p>
  <w:p w:rsidR="00C17F8C" w:rsidRPr="001067B3" w:rsidRDefault="00C17F8C" w:rsidP="00E40D8C">
    <w:pPr>
      <w:pStyle w:val="Header"/>
      <w:rPr>
        <w:rFonts w:ascii="Arial" w:hAnsi="Arial" w:cs="Arial"/>
        <w:color w:val="4F81BD" w:themeColor="accent1"/>
        <w:sz w:val="28"/>
        <w:szCs w:val="28"/>
      </w:rPr>
    </w:pPr>
    <w:r>
      <w:rPr>
        <w:rFonts w:ascii="Arial" w:hAnsi="Arial" w:cs="Arial"/>
        <w:color w:val="4F81BD" w:themeColor="accent1"/>
        <w:sz w:val="28"/>
        <w:szCs w:val="28"/>
      </w:rPr>
      <w:t>_______________________________________________________</w:t>
    </w:r>
    <w:r>
      <w:rPr>
        <w:rFonts w:ascii="Arial" w:hAnsi="Arial" w:cs="Arial"/>
        <w:color w:val="4F81BD" w:themeColor="accent1"/>
        <w:sz w:val="28"/>
        <w:szCs w:val="28"/>
      </w:rPr>
      <w:softHyphen/>
      <w:t>_____</w:t>
    </w:r>
  </w:p>
  <w:p w:rsidR="00C17F8C" w:rsidRDefault="00C17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8C" w:rsidRDefault="00C1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0699"/>
    <w:multiLevelType w:val="multilevel"/>
    <w:tmpl w:val="BDB8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9C4A10"/>
    <w:multiLevelType w:val="hybridMultilevel"/>
    <w:tmpl w:val="1A6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0436E"/>
    <w:multiLevelType w:val="hybridMultilevel"/>
    <w:tmpl w:val="4FFA8ADC"/>
    <w:lvl w:ilvl="0" w:tplc="0FDA5C8E">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A7"/>
    <w:rsid w:val="000137A5"/>
    <w:rsid w:val="000720AA"/>
    <w:rsid w:val="000773A2"/>
    <w:rsid w:val="000B5A77"/>
    <w:rsid w:val="000F3509"/>
    <w:rsid w:val="00100CB2"/>
    <w:rsid w:val="00116DE8"/>
    <w:rsid w:val="001551AD"/>
    <w:rsid w:val="00183606"/>
    <w:rsid w:val="001B2006"/>
    <w:rsid w:val="001D712F"/>
    <w:rsid w:val="001E6C45"/>
    <w:rsid w:val="00201548"/>
    <w:rsid w:val="00204C93"/>
    <w:rsid w:val="00210E39"/>
    <w:rsid w:val="00236373"/>
    <w:rsid w:val="0024308A"/>
    <w:rsid w:val="00290851"/>
    <w:rsid w:val="002A6980"/>
    <w:rsid w:val="002F7E01"/>
    <w:rsid w:val="00310AC7"/>
    <w:rsid w:val="003144D9"/>
    <w:rsid w:val="003242E5"/>
    <w:rsid w:val="00343622"/>
    <w:rsid w:val="0036799C"/>
    <w:rsid w:val="00383985"/>
    <w:rsid w:val="003B28E8"/>
    <w:rsid w:val="003D137D"/>
    <w:rsid w:val="003F2D5D"/>
    <w:rsid w:val="004019C2"/>
    <w:rsid w:val="004042CD"/>
    <w:rsid w:val="00406342"/>
    <w:rsid w:val="00423942"/>
    <w:rsid w:val="00483D93"/>
    <w:rsid w:val="00500DA7"/>
    <w:rsid w:val="005067DF"/>
    <w:rsid w:val="00514E2D"/>
    <w:rsid w:val="00525098"/>
    <w:rsid w:val="00530435"/>
    <w:rsid w:val="00546532"/>
    <w:rsid w:val="005506C4"/>
    <w:rsid w:val="005639B4"/>
    <w:rsid w:val="005808BC"/>
    <w:rsid w:val="00585A19"/>
    <w:rsid w:val="005A1126"/>
    <w:rsid w:val="005C516D"/>
    <w:rsid w:val="005D5A3F"/>
    <w:rsid w:val="005E45FC"/>
    <w:rsid w:val="0062748C"/>
    <w:rsid w:val="00627F73"/>
    <w:rsid w:val="00636A01"/>
    <w:rsid w:val="006808CD"/>
    <w:rsid w:val="006A6B5E"/>
    <w:rsid w:val="006C36CB"/>
    <w:rsid w:val="006D029E"/>
    <w:rsid w:val="006E127F"/>
    <w:rsid w:val="00717D3E"/>
    <w:rsid w:val="007208EE"/>
    <w:rsid w:val="00770115"/>
    <w:rsid w:val="007E0C26"/>
    <w:rsid w:val="007E46F3"/>
    <w:rsid w:val="007E5105"/>
    <w:rsid w:val="00802025"/>
    <w:rsid w:val="00806BEB"/>
    <w:rsid w:val="00831CB3"/>
    <w:rsid w:val="00850B86"/>
    <w:rsid w:val="00862064"/>
    <w:rsid w:val="008747F7"/>
    <w:rsid w:val="008E2A76"/>
    <w:rsid w:val="00912A40"/>
    <w:rsid w:val="009155C8"/>
    <w:rsid w:val="009536F3"/>
    <w:rsid w:val="0095509D"/>
    <w:rsid w:val="009A68F6"/>
    <w:rsid w:val="009F56BF"/>
    <w:rsid w:val="00A547AE"/>
    <w:rsid w:val="00A55111"/>
    <w:rsid w:val="00AE4274"/>
    <w:rsid w:val="00AE601E"/>
    <w:rsid w:val="00B131F5"/>
    <w:rsid w:val="00B50813"/>
    <w:rsid w:val="00B51547"/>
    <w:rsid w:val="00B55DBC"/>
    <w:rsid w:val="00B67291"/>
    <w:rsid w:val="00B747EB"/>
    <w:rsid w:val="00B77D6B"/>
    <w:rsid w:val="00B80E27"/>
    <w:rsid w:val="00BA6C71"/>
    <w:rsid w:val="00BC29F8"/>
    <w:rsid w:val="00BC51EF"/>
    <w:rsid w:val="00C17F8C"/>
    <w:rsid w:val="00C30966"/>
    <w:rsid w:val="00C73FD2"/>
    <w:rsid w:val="00C81275"/>
    <w:rsid w:val="00C843E7"/>
    <w:rsid w:val="00CA1204"/>
    <w:rsid w:val="00CB094D"/>
    <w:rsid w:val="00CB6030"/>
    <w:rsid w:val="00D261F9"/>
    <w:rsid w:val="00D619FD"/>
    <w:rsid w:val="00DB3F2A"/>
    <w:rsid w:val="00DB6C67"/>
    <w:rsid w:val="00E40D8C"/>
    <w:rsid w:val="00E47A64"/>
    <w:rsid w:val="00E54378"/>
    <w:rsid w:val="00EA3267"/>
    <w:rsid w:val="00EA4B9C"/>
    <w:rsid w:val="00EF22BE"/>
    <w:rsid w:val="00EF5C9E"/>
    <w:rsid w:val="00EF75AE"/>
    <w:rsid w:val="00F044C4"/>
    <w:rsid w:val="00F3726C"/>
    <w:rsid w:val="00FD4719"/>
    <w:rsid w:val="00FE4440"/>
    <w:rsid w:val="00FE4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0DA7"/>
    <w:rPr>
      <w:color w:val="0000FF" w:themeColor="hyperlink"/>
      <w:u w:val="single"/>
    </w:rPr>
  </w:style>
  <w:style w:type="character" w:styleId="CommentReference">
    <w:name w:val="annotation reference"/>
    <w:basedOn w:val="DefaultParagraphFont"/>
    <w:uiPriority w:val="99"/>
    <w:semiHidden/>
    <w:unhideWhenUsed/>
    <w:rsid w:val="00500DA7"/>
    <w:rPr>
      <w:sz w:val="16"/>
      <w:szCs w:val="16"/>
    </w:rPr>
  </w:style>
  <w:style w:type="paragraph" w:styleId="CommentText">
    <w:name w:val="annotation text"/>
    <w:basedOn w:val="Normal"/>
    <w:link w:val="CommentTextChar"/>
    <w:uiPriority w:val="99"/>
    <w:semiHidden/>
    <w:unhideWhenUsed/>
    <w:rsid w:val="00500DA7"/>
    <w:pPr>
      <w:spacing w:line="240" w:lineRule="auto"/>
    </w:pPr>
    <w:rPr>
      <w:sz w:val="20"/>
      <w:szCs w:val="20"/>
    </w:rPr>
  </w:style>
  <w:style w:type="character" w:customStyle="1" w:styleId="CommentTextChar">
    <w:name w:val="Comment Text Char"/>
    <w:basedOn w:val="DefaultParagraphFont"/>
    <w:link w:val="CommentText"/>
    <w:uiPriority w:val="99"/>
    <w:semiHidden/>
    <w:rsid w:val="00500DA7"/>
    <w:rPr>
      <w:sz w:val="20"/>
      <w:szCs w:val="20"/>
    </w:rPr>
  </w:style>
  <w:style w:type="paragraph" w:styleId="BalloonText">
    <w:name w:val="Balloon Text"/>
    <w:basedOn w:val="Normal"/>
    <w:link w:val="BalloonTextChar"/>
    <w:uiPriority w:val="99"/>
    <w:semiHidden/>
    <w:unhideWhenUsed/>
    <w:rsid w:val="0050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A7"/>
    <w:rPr>
      <w:rFonts w:ascii="Tahoma" w:hAnsi="Tahoma" w:cs="Tahoma"/>
      <w:sz w:val="16"/>
      <w:szCs w:val="16"/>
    </w:rPr>
  </w:style>
  <w:style w:type="paragraph" w:styleId="ListParagraph">
    <w:name w:val="List Paragraph"/>
    <w:basedOn w:val="Normal"/>
    <w:uiPriority w:val="34"/>
    <w:qFormat/>
    <w:rsid w:val="00500DA7"/>
    <w:pPr>
      <w:ind w:left="720"/>
      <w:contextualSpacing/>
    </w:pPr>
    <w:rPr>
      <w:rFonts w:eastAsiaTheme="minorEastAsia"/>
    </w:rPr>
  </w:style>
  <w:style w:type="paragraph" w:styleId="Header">
    <w:name w:val="header"/>
    <w:basedOn w:val="Normal"/>
    <w:link w:val="HeaderChar"/>
    <w:uiPriority w:val="99"/>
    <w:unhideWhenUsed/>
    <w:rsid w:val="000B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77"/>
  </w:style>
  <w:style w:type="paragraph" w:styleId="Footer">
    <w:name w:val="footer"/>
    <w:basedOn w:val="Normal"/>
    <w:link w:val="FooterChar"/>
    <w:uiPriority w:val="99"/>
    <w:unhideWhenUsed/>
    <w:rsid w:val="000B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77"/>
  </w:style>
  <w:style w:type="paragraph" w:styleId="NoSpacing">
    <w:name w:val="No Spacing"/>
    <w:uiPriority w:val="1"/>
    <w:qFormat/>
    <w:rsid w:val="00E40D8C"/>
    <w:pPr>
      <w:spacing w:after="0" w:line="240" w:lineRule="auto"/>
    </w:pPr>
  </w:style>
  <w:style w:type="paragraph" w:styleId="CommentSubject">
    <w:name w:val="annotation subject"/>
    <w:basedOn w:val="CommentText"/>
    <w:next w:val="CommentText"/>
    <w:link w:val="CommentSubjectChar"/>
    <w:uiPriority w:val="99"/>
    <w:semiHidden/>
    <w:unhideWhenUsed/>
    <w:rsid w:val="00483D93"/>
    <w:rPr>
      <w:b/>
      <w:bCs/>
    </w:rPr>
  </w:style>
  <w:style w:type="character" w:customStyle="1" w:styleId="CommentSubjectChar">
    <w:name w:val="Comment Subject Char"/>
    <w:basedOn w:val="CommentTextChar"/>
    <w:link w:val="CommentSubject"/>
    <w:uiPriority w:val="99"/>
    <w:semiHidden/>
    <w:rsid w:val="00483D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0DA7"/>
    <w:rPr>
      <w:color w:val="0000FF" w:themeColor="hyperlink"/>
      <w:u w:val="single"/>
    </w:rPr>
  </w:style>
  <w:style w:type="character" w:styleId="CommentReference">
    <w:name w:val="annotation reference"/>
    <w:basedOn w:val="DefaultParagraphFont"/>
    <w:uiPriority w:val="99"/>
    <w:semiHidden/>
    <w:unhideWhenUsed/>
    <w:rsid w:val="00500DA7"/>
    <w:rPr>
      <w:sz w:val="16"/>
      <w:szCs w:val="16"/>
    </w:rPr>
  </w:style>
  <w:style w:type="paragraph" w:styleId="CommentText">
    <w:name w:val="annotation text"/>
    <w:basedOn w:val="Normal"/>
    <w:link w:val="CommentTextChar"/>
    <w:uiPriority w:val="99"/>
    <w:semiHidden/>
    <w:unhideWhenUsed/>
    <w:rsid w:val="00500DA7"/>
    <w:pPr>
      <w:spacing w:line="240" w:lineRule="auto"/>
    </w:pPr>
    <w:rPr>
      <w:sz w:val="20"/>
      <w:szCs w:val="20"/>
    </w:rPr>
  </w:style>
  <w:style w:type="character" w:customStyle="1" w:styleId="CommentTextChar">
    <w:name w:val="Comment Text Char"/>
    <w:basedOn w:val="DefaultParagraphFont"/>
    <w:link w:val="CommentText"/>
    <w:uiPriority w:val="99"/>
    <w:semiHidden/>
    <w:rsid w:val="00500DA7"/>
    <w:rPr>
      <w:sz w:val="20"/>
      <w:szCs w:val="20"/>
    </w:rPr>
  </w:style>
  <w:style w:type="paragraph" w:styleId="BalloonText">
    <w:name w:val="Balloon Text"/>
    <w:basedOn w:val="Normal"/>
    <w:link w:val="BalloonTextChar"/>
    <w:uiPriority w:val="99"/>
    <w:semiHidden/>
    <w:unhideWhenUsed/>
    <w:rsid w:val="0050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A7"/>
    <w:rPr>
      <w:rFonts w:ascii="Tahoma" w:hAnsi="Tahoma" w:cs="Tahoma"/>
      <w:sz w:val="16"/>
      <w:szCs w:val="16"/>
    </w:rPr>
  </w:style>
  <w:style w:type="paragraph" w:styleId="ListParagraph">
    <w:name w:val="List Paragraph"/>
    <w:basedOn w:val="Normal"/>
    <w:uiPriority w:val="34"/>
    <w:qFormat/>
    <w:rsid w:val="00500DA7"/>
    <w:pPr>
      <w:ind w:left="720"/>
      <w:contextualSpacing/>
    </w:pPr>
    <w:rPr>
      <w:rFonts w:eastAsiaTheme="minorEastAsia"/>
    </w:rPr>
  </w:style>
  <w:style w:type="paragraph" w:styleId="Header">
    <w:name w:val="header"/>
    <w:basedOn w:val="Normal"/>
    <w:link w:val="HeaderChar"/>
    <w:uiPriority w:val="99"/>
    <w:unhideWhenUsed/>
    <w:rsid w:val="000B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77"/>
  </w:style>
  <w:style w:type="paragraph" w:styleId="Footer">
    <w:name w:val="footer"/>
    <w:basedOn w:val="Normal"/>
    <w:link w:val="FooterChar"/>
    <w:uiPriority w:val="99"/>
    <w:unhideWhenUsed/>
    <w:rsid w:val="000B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77"/>
  </w:style>
  <w:style w:type="paragraph" w:styleId="NoSpacing">
    <w:name w:val="No Spacing"/>
    <w:uiPriority w:val="1"/>
    <w:qFormat/>
    <w:rsid w:val="00E40D8C"/>
    <w:pPr>
      <w:spacing w:after="0" w:line="240" w:lineRule="auto"/>
    </w:pPr>
  </w:style>
  <w:style w:type="paragraph" w:styleId="CommentSubject">
    <w:name w:val="annotation subject"/>
    <w:basedOn w:val="CommentText"/>
    <w:next w:val="CommentText"/>
    <w:link w:val="CommentSubjectChar"/>
    <w:uiPriority w:val="99"/>
    <w:semiHidden/>
    <w:unhideWhenUsed/>
    <w:rsid w:val="00483D93"/>
    <w:rPr>
      <w:b/>
      <w:bCs/>
    </w:rPr>
  </w:style>
  <w:style w:type="character" w:customStyle="1" w:styleId="CommentSubjectChar">
    <w:name w:val="Comment Subject Char"/>
    <w:basedOn w:val="CommentTextChar"/>
    <w:link w:val="CommentSubject"/>
    <w:uiPriority w:val="99"/>
    <w:semiHidden/>
    <w:rsid w:val="00483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075">
      <w:bodyDiv w:val="1"/>
      <w:marLeft w:val="0"/>
      <w:marRight w:val="0"/>
      <w:marTop w:val="0"/>
      <w:marBottom w:val="0"/>
      <w:divBdr>
        <w:top w:val="none" w:sz="0" w:space="0" w:color="auto"/>
        <w:left w:val="none" w:sz="0" w:space="0" w:color="auto"/>
        <w:bottom w:val="none" w:sz="0" w:space="0" w:color="auto"/>
        <w:right w:val="none" w:sz="0" w:space="0" w:color="auto"/>
      </w:divBdr>
    </w:div>
    <w:div w:id="283080174">
      <w:bodyDiv w:val="1"/>
      <w:marLeft w:val="0"/>
      <w:marRight w:val="0"/>
      <w:marTop w:val="0"/>
      <w:marBottom w:val="0"/>
      <w:divBdr>
        <w:top w:val="none" w:sz="0" w:space="0" w:color="auto"/>
        <w:left w:val="none" w:sz="0" w:space="0" w:color="auto"/>
        <w:bottom w:val="none" w:sz="0" w:space="0" w:color="auto"/>
        <w:right w:val="none" w:sz="0" w:space="0" w:color="auto"/>
      </w:divBdr>
      <w:divsChild>
        <w:div w:id="923031121">
          <w:marLeft w:val="0"/>
          <w:marRight w:val="0"/>
          <w:marTop w:val="0"/>
          <w:marBottom w:val="0"/>
          <w:divBdr>
            <w:top w:val="none" w:sz="0" w:space="0" w:color="auto"/>
            <w:left w:val="none" w:sz="0" w:space="0" w:color="auto"/>
            <w:bottom w:val="none" w:sz="0" w:space="0" w:color="auto"/>
            <w:right w:val="none" w:sz="0" w:space="0" w:color="auto"/>
          </w:divBdr>
        </w:div>
      </w:divsChild>
    </w:div>
    <w:div w:id="287705012">
      <w:bodyDiv w:val="1"/>
      <w:marLeft w:val="0"/>
      <w:marRight w:val="0"/>
      <w:marTop w:val="0"/>
      <w:marBottom w:val="0"/>
      <w:divBdr>
        <w:top w:val="none" w:sz="0" w:space="0" w:color="auto"/>
        <w:left w:val="none" w:sz="0" w:space="0" w:color="auto"/>
        <w:bottom w:val="none" w:sz="0" w:space="0" w:color="auto"/>
        <w:right w:val="none" w:sz="0" w:space="0" w:color="auto"/>
      </w:divBdr>
      <w:divsChild>
        <w:div w:id="1340541780">
          <w:marLeft w:val="0"/>
          <w:marRight w:val="0"/>
          <w:marTop w:val="0"/>
          <w:marBottom w:val="0"/>
          <w:divBdr>
            <w:top w:val="none" w:sz="0" w:space="0" w:color="auto"/>
            <w:left w:val="none" w:sz="0" w:space="0" w:color="auto"/>
            <w:bottom w:val="none" w:sz="0" w:space="0" w:color="auto"/>
            <w:right w:val="none" w:sz="0" w:space="0" w:color="auto"/>
          </w:divBdr>
        </w:div>
      </w:divsChild>
    </w:div>
    <w:div w:id="309287981">
      <w:bodyDiv w:val="1"/>
      <w:marLeft w:val="0"/>
      <w:marRight w:val="0"/>
      <w:marTop w:val="0"/>
      <w:marBottom w:val="0"/>
      <w:divBdr>
        <w:top w:val="none" w:sz="0" w:space="0" w:color="auto"/>
        <w:left w:val="none" w:sz="0" w:space="0" w:color="auto"/>
        <w:bottom w:val="none" w:sz="0" w:space="0" w:color="auto"/>
        <w:right w:val="none" w:sz="0" w:space="0" w:color="auto"/>
      </w:divBdr>
      <w:divsChild>
        <w:div w:id="611402917">
          <w:marLeft w:val="0"/>
          <w:marRight w:val="0"/>
          <w:marTop w:val="0"/>
          <w:marBottom w:val="0"/>
          <w:divBdr>
            <w:top w:val="none" w:sz="0" w:space="0" w:color="auto"/>
            <w:left w:val="none" w:sz="0" w:space="0" w:color="auto"/>
            <w:bottom w:val="none" w:sz="0" w:space="0" w:color="auto"/>
            <w:right w:val="none" w:sz="0" w:space="0" w:color="auto"/>
          </w:divBdr>
        </w:div>
      </w:divsChild>
    </w:div>
    <w:div w:id="580986288">
      <w:bodyDiv w:val="1"/>
      <w:marLeft w:val="0"/>
      <w:marRight w:val="0"/>
      <w:marTop w:val="0"/>
      <w:marBottom w:val="0"/>
      <w:divBdr>
        <w:top w:val="none" w:sz="0" w:space="0" w:color="auto"/>
        <w:left w:val="none" w:sz="0" w:space="0" w:color="auto"/>
        <w:bottom w:val="none" w:sz="0" w:space="0" w:color="auto"/>
        <w:right w:val="none" w:sz="0" w:space="0" w:color="auto"/>
      </w:divBdr>
      <w:divsChild>
        <w:div w:id="1089890866">
          <w:marLeft w:val="0"/>
          <w:marRight w:val="0"/>
          <w:marTop w:val="0"/>
          <w:marBottom w:val="0"/>
          <w:divBdr>
            <w:top w:val="none" w:sz="0" w:space="0" w:color="auto"/>
            <w:left w:val="none" w:sz="0" w:space="0" w:color="auto"/>
            <w:bottom w:val="none" w:sz="0" w:space="0" w:color="auto"/>
            <w:right w:val="none" w:sz="0" w:space="0" w:color="auto"/>
          </w:divBdr>
        </w:div>
      </w:divsChild>
    </w:div>
    <w:div w:id="1241797158">
      <w:bodyDiv w:val="1"/>
      <w:marLeft w:val="0"/>
      <w:marRight w:val="0"/>
      <w:marTop w:val="0"/>
      <w:marBottom w:val="0"/>
      <w:divBdr>
        <w:top w:val="none" w:sz="0" w:space="0" w:color="auto"/>
        <w:left w:val="none" w:sz="0" w:space="0" w:color="auto"/>
        <w:bottom w:val="none" w:sz="0" w:space="0" w:color="auto"/>
        <w:right w:val="none" w:sz="0" w:space="0" w:color="auto"/>
      </w:divBdr>
      <w:divsChild>
        <w:div w:id="1700736582">
          <w:marLeft w:val="0"/>
          <w:marRight w:val="0"/>
          <w:marTop w:val="0"/>
          <w:marBottom w:val="0"/>
          <w:divBdr>
            <w:top w:val="none" w:sz="0" w:space="0" w:color="auto"/>
            <w:left w:val="none" w:sz="0" w:space="0" w:color="auto"/>
            <w:bottom w:val="none" w:sz="0" w:space="0" w:color="auto"/>
            <w:right w:val="none" w:sz="0" w:space="0" w:color="auto"/>
          </w:divBdr>
        </w:div>
      </w:divsChild>
    </w:div>
    <w:div w:id="1280910450">
      <w:bodyDiv w:val="1"/>
      <w:marLeft w:val="0"/>
      <w:marRight w:val="0"/>
      <w:marTop w:val="0"/>
      <w:marBottom w:val="0"/>
      <w:divBdr>
        <w:top w:val="none" w:sz="0" w:space="0" w:color="auto"/>
        <w:left w:val="none" w:sz="0" w:space="0" w:color="auto"/>
        <w:bottom w:val="none" w:sz="0" w:space="0" w:color="auto"/>
        <w:right w:val="none" w:sz="0" w:space="0" w:color="auto"/>
      </w:divBdr>
      <w:divsChild>
        <w:div w:id="1112742672">
          <w:marLeft w:val="0"/>
          <w:marRight w:val="0"/>
          <w:marTop w:val="0"/>
          <w:marBottom w:val="0"/>
          <w:divBdr>
            <w:top w:val="none" w:sz="0" w:space="0" w:color="auto"/>
            <w:left w:val="none" w:sz="0" w:space="0" w:color="auto"/>
            <w:bottom w:val="none" w:sz="0" w:space="0" w:color="auto"/>
            <w:right w:val="none" w:sz="0" w:space="0" w:color="auto"/>
          </w:divBdr>
        </w:div>
      </w:divsChild>
    </w:div>
    <w:div w:id="2116123498">
      <w:bodyDiv w:val="1"/>
      <w:marLeft w:val="0"/>
      <w:marRight w:val="0"/>
      <w:marTop w:val="0"/>
      <w:marBottom w:val="0"/>
      <w:divBdr>
        <w:top w:val="none" w:sz="0" w:space="0" w:color="auto"/>
        <w:left w:val="none" w:sz="0" w:space="0" w:color="auto"/>
        <w:bottom w:val="none" w:sz="0" w:space="0" w:color="auto"/>
        <w:right w:val="none" w:sz="0" w:space="0" w:color="auto"/>
      </w:divBdr>
      <w:divsChild>
        <w:div w:id="127841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ata.lausd.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03A9-1C35-4EFC-9F91-95F01BD3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Shaath</cp:lastModifiedBy>
  <cp:revision>3</cp:revision>
  <cp:lastPrinted>2014-07-21T18:28:00Z</cp:lastPrinted>
  <dcterms:created xsi:type="dcterms:W3CDTF">2016-05-09T20:12:00Z</dcterms:created>
  <dcterms:modified xsi:type="dcterms:W3CDTF">2016-06-25T22:14:00Z</dcterms:modified>
</cp:coreProperties>
</file>